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eastAsia" w:ascii="黑体" w:hAnsi="黑体" w:eastAsia="黑体" w:cs="黑体"/>
          <w:bCs/>
          <w:color w:val="000000"/>
          <w:sz w:val="32"/>
          <w:szCs w:val="32"/>
        </w:rPr>
      </w:pPr>
      <w:r>
        <w:rPr>
          <w:rFonts w:hint="eastAsia" w:ascii="黑体" w:hAnsi="黑体" w:eastAsia="黑体" w:cs="黑体"/>
          <w:bCs/>
          <w:color w:val="000000"/>
          <w:sz w:val="32"/>
          <w:szCs w:val="32"/>
        </w:rPr>
        <w:t>附件4-3</w:t>
      </w:r>
    </w:p>
    <w:p>
      <w:pPr>
        <w:jc w:val="center"/>
        <w:rPr>
          <w:rFonts w:hint="eastAsia" w:ascii="宋体" w:hAnsi="宋体" w:cs="宋体"/>
          <w:b/>
          <w:sz w:val="44"/>
          <w:szCs w:val="44"/>
        </w:rPr>
      </w:pPr>
    </w:p>
    <w:p>
      <w:pPr>
        <w:jc w:val="center"/>
        <w:rPr>
          <w:rFonts w:hint="eastAsia" w:ascii="宋体" w:hAnsi="宋体" w:cs="宋体"/>
          <w:b/>
          <w:sz w:val="44"/>
          <w:szCs w:val="44"/>
        </w:rPr>
      </w:pPr>
      <w:r>
        <w:rPr>
          <w:rFonts w:hint="eastAsia" w:ascii="宋体" w:hAnsi="宋体" w:cs="宋体"/>
          <w:b/>
          <w:sz w:val="44"/>
          <w:szCs w:val="44"/>
          <w:lang w:val="en-US" w:eastAsia="zh-CN"/>
        </w:rPr>
        <w:t>2021</w:t>
      </w:r>
      <w:r>
        <w:rPr>
          <w:rFonts w:hint="eastAsia" w:ascii="宋体" w:hAnsi="宋体" w:cs="宋体"/>
          <w:b/>
          <w:sz w:val="44"/>
          <w:szCs w:val="44"/>
        </w:rPr>
        <w:t>年度</w:t>
      </w:r>
      <w:r>
        <w:rPr>
          <w:rFonts w:hint="eastAsia" w:ascii="宋体" w:hAnsi="宋体" w:cs="宋体"/>
          <w:b/>
          <w:sz w:val="44"/>
          <w:szCs w:val="44"/>
          <w:lang w:eastAsia="zh-CN"/>
        </w:rPr>
        <w:t>政府网站技术检测</w:t>
      </w:r>
      <w:r>
        <w:rPr>
          <w:rFonts w:hint="eastAsia" w:ascii="宋体" w:hAnsi="宋体" w:cs="宋体"/>
          <w:b/>
          <w:sz w:val="44"/>
          <w:szCs w:val="44"/>
        </w:rPr>
        <w:t>项目（政策）</w:t>
      </w:r>
    </w:p>
    <w:p>
      <w:pPr>
        <w:jc w:val="center"/>
        <w:rPr>
          <w:rFonts w:ascii="Arial" w:hAnsi="Arial" w:cs="Arial"/>
          <w:b/>
          <w:sz w:val="44"/>
          <w:szCs w:val="44"/>
        </w:rPr>
      </w:pPr>
      <w:bookmarkStart w:id="0" w:name="_GoBack"/>
      <w:bookmarkEnd w:id="0"/>
      <w:r>
        <w:rPr>
          <w:rFonts w:hint="eastAsia" w:ascii="宋体" w:hAnsi="宋体" w:cs="宋体"/>
          <w:b/>
          <w:sz w:val="44"/>
          <w:szCs w:val="44"/>
        </w:rPr>
        <w:t>绩效自评报告</w:t>
      </w:r>
    </w:p>
    <w:p>
      <w:pPr>
        <w:ind w:firstLine="640" w:firstLineChars="200"/>
        <w:rPr>
          <w:rFonts w:ascii="黑体" w:hAnsi="黑体" w:eastAsia="黑体" w:cs="黑体"/>
          <w:bCs/>
          <w:sz w:val="32"/>
          <w:szCs w:val="32"/>
        </w:rPr>
      </w:pPr>
      <w:r>
        <w:rPr>
          <w:rFonts w:hint="eastAsia" w:ascii="黑体" w:hAnsi="黑体" w:eastAsia="黑体" w:cs="黑体"/>
          <w:bCs/>
          <w:sz w:val="32"/>
          <w:szCs w:val="32"/>
        </w:rPr>
        <w:t>一、基本情况</w:t>
      </w:r>
    </w:p>
    <w:p>
      <w:pPr>
        <w:ind w:firstLine="640" w:firstLineChars="200"/>
        <w:outlineLvl w:val="0"/>
        <w:rPr>
          <w:rFonts w:hint="eastAsia" w:ascii="仿宋_GB2312" w:eastAsia="仿宋_GB2312"/>
          <w:color w:val="000000"/>
          <w:sz w:val="32"/>
          <w:szCs w:val="32"/>
        </w:rPr>
      </w:pPr>
      <w:r>
        <w:rPr>
          <w:rFonts w:hint="eastAsia" w:ascii="仿宋_GB2312" w:eastAsia="仿宋_GB2312"/>
          <w:color w:val="000000"/>
          <w:sz w:val="32"/>
          <w:szCs w:val="32"/>
        </w:rPr>
        <w:t>1.项目（政策，下同）概况。</w:t>
      </w:r>
    </w:p>
    <w:p>
      <w:pPr>
        <w:ind w:firstLine="640" w:firstLineChars="200"/>
        <w:outlineLvl w:val="0"/>
        <w:rPr>
          <w:rFonts w:hint="eastAsia" w:ascii="仿宋_GB2312" w:eastAsia="仿宋_GB2312"/>
          <w:color w:val="000000"/>
          <w:sz w:val="32"/>
          <w:szCs w:val="32"/>
        </w:rPr>
      </w:pPr>
      <w:r>
        <w:rPr>
          <w:rFonts w:hint="eastAsia" w:ascii="仿宋_GB2312" w:eastAsia="仿宋_GB2312"/>
          <w:color w:val="000000"/>
          <w:sz w:val="32"/>
          <w:szCs w:val="32"/>
        </w:rPr>
        <w:t>为保证政府网站正常运转的实际需要，需安排相应的工作经费。按照《市政府办预算执行管理办法》保证本项目的顺利实施。</w:t>
      </w:r>
    </w:p>
    <w:p>
      <w:pPr>
        <w:ind w:firstLine="640" w:firstLineChars="200"/>
        <w:outlineLvl w:val="0"/>
        <w:rPr>
          <w:rFonts w:hint="eastAsia" w:ascii="仿宋_GB2312" w:eastAsia="仿宋_GB2312"/>
          <w:color w:val="000000"/>
          <w:sz w:val="32"/>
          <w:szCs w:val="32"/>
        </w:rPr>
      </w:pPr>
      <w:r>
        <w:rPr>
          <w:rFonts w:hint="eastAsia" w:ascii="仿宋_GB2312" w:eastAsia="仿宋_GB2312"/>
          <w:color w:val="000000"/>
          <w:sz w:val="32"/>
          <w:szCs w:val="32"/>
        </w:rPr>
        <w:t>2.项目预算绩效目标、绩效指标设定情况。</w:t>
      </w:r>
    </w:p>
    <w:p>
      <w:pPr>
        <w:ind w:firstLine="640" w:firstLineChars="200"/>
        <w:outlineLvl w:val="0"/>
        <w:rPr>
          <w:rFonts w:hint="eastAsia" w:ascii="仿宋_GB2312" w:eastAsia="仿宋_GB2312"/>
          <w:color w:val="000000"/>
          <w:sz w:val="32"/>
          <w:szCs w:val="32"/>
        </w:rPr>
      </w:pPr>
      <w:r>
        <w:rPr>
          <w:rFonts w:hint="eastAsia" w:ascii="仿宋_GB2312" w:eastAsia="仿宋_GB2312"/>
          <w:color w:val="000000"/>
          <w:sz w:val="32"/>
          <w:szCs w:val="32"/>
          <w:lang w:eastAsia="zh-CN"/>
        </w:rPr>
        <w:t>保证</w:t>
      </w:r>
      <w:r>
        <w:rPr>
          <w:rFonts w:hint="eastAsia" w:ascii="仿宋_GB2312" w:eastAsia="仿宋_GB2312"/>
          <w:color w:val="000000"/>
          <w:sz w:val="32"/>
          <w:szCs w:val="32"/>
        </w:rPr>
        <w:t>政府网站正常运转。</w:t>
      </w:r>
    </w:p>
    <w:p>
      <w:pPr>
        <w:ind w:firstLine="640" w:firstLineChars="200"/>
        <w:rPr>
          <w:rFonts w:ascii="黑体" w:hAnsi="黑体" w:eastAsia="黑体" w:cs="黑体"/>
          <w:bCs/>
          <w:sz w:val="32"/>
          <w:szCs w:val="32"/>
        </w:rPr>
      </w:pPr>
      <w:r>
        <w:rPr>
          <w:rFonts w:hint="eastAsia" w:ascii="黑体" w:hAnsi="黑体" w:eastAsia="黑体" w:cs="黑体"/>
          <w:bCs/>
          <w:sz w:val="32"/>
          <w:szCs w:val="32"/>
        </w:rPr>
        <w:t>二、绩效自评工作开展情况。</w:t>
      </w:r>
    </w:p>
    <w:p>
      <w:pPr>
        <w:ind w:firstLine="640" w:firstLineChars="200"/>
        <w:outlineLvl w:val="0"/>
        <w:rPr>
          <w:rFonts w:hint="eastAsia" w:ascii="仿宋_GB2312" w:eastAsia="仿宋_GB2312"/>
          <w:color w:val="000000"/>
          <w:sz w:val="32"/>
          <w:szCs w:val="32"/>
        </w:rPr>
      </w:pPr>
      <w:r>
        <w:rPr>
          <w:rFonts w:hint="eastAsia" w:ascii="仿宋_GB2312" w:eastAsia="仿宋_GB2312"/>
          <w:color w:val="000000"/>
          <w:sz w:val="32"/>
          <w:szCs w:val="32"/>
        </w:rPr>
        <w:t>按照市财政局统一部署，抚顺市人民政府办公室组织专门人员认真开展2021年预算绩效自评工作，通过广泛收集基础数据、资料和项目现场勘验检查核实等工作完成绩效自评。</w:t>
      </w:r>
    </w:p>
    <w:p>
      <w:pPr>
        <w:ind w:firstLine="640" w:firstLineChars="200"/>
        <w:rPr>
          <w:rFonts w:ascii="黑体" w:hAnsi="黑体" w:eastAsia="黑体" w:cs="黑体"/>
          <w:bCs/>
          <w:sz w:val="32"/>
          <w:szCs w:val="32"/>
        </w:rPr>
      </w:pPr>
      <w:r>
        <w:rPr>
          <w:rFonts w:hint="eastAsia" w:ascii="黑体" w:hAnsi="黑体" w:eastAsia="黑体" w:cs="黑体"/>
          <w:bCs/>
          <w:sz w:val="32"/>
          <w:szCs w:val="32"/>
        </w:rPr>
        <w:t>三、综合评价结论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通过单位绩效自评，我单位绩效评价总得分</w:t>
      </w:r>
      <w:r>
        <w:rPr>
          <w:rFonts w:hint="eastAsia" w:ascii="仿宋_GB2312" w:eastAsia="仿宋_GB2312"/>
          <w:color w:val="000000"/>
          <w:sz w:val="32"/>
          <w:szCs w:val="32"/>
          <w:lang w:val="en-US" w:eastAsia="zh-CN"/>
        </w:rPr>
        <w:t>89.5</w:t>
      </w:r>
      <w:r>
        <w:rPr>
          <w:rFonts w:hint="eastAsia" w:ascii="仿宋_GB2312" w:eastAsia="仿宋_GB2312"/>
          <w:color w:val="000000"/>
          <w:sz w:val="32"/>
          <w:szCs w:val="32"/>
        </w:rPr>
        <w:t>分、各项绩效指标已按期完成。</w:t>
      </w:r>
    </w:p>
    <w:p>
      <w:pPr>
        <w:ind w:firstLine="640" w:firstLineChars="200"/>
        <w:rPr>
          <w:rFonts w:ascii="黑体" w:hAnsi="黑体" w:eastAsia="黑体" w:cs="黑体"/>
          <w:bCs/>
          <w:sz w:val="32"/>
          <w:szCs w:val="32"/>
        </w:rPr>
      </w:pPr>
      <w:r>
        <w:rPr>
          <w:rFonts w:hint="eastAsia" w:ascii="黑体" w:hAnsi="黑体" w:eastAsia="黑体" w:cs="黑体"/>
          <w:bCs/>
          <w:sz w:val="32"/>
          <w:szCs w:val="32"/>
        </w:rPr>
        <w:t>四、发现的主要问题和改进措施</w:t>
      </w:r>
    </w:p>
    <w:p>
      <w:pPr>
        <w:ind w:firstLine="640" w:firstLineChars="200"/>
        <w:outlineLvl w:val="0"/>
        <w:rPr>
          <w:rFonts w:hint="eastAsia" w:ascii="仿宋_GB2312" w:eastAsia="仿宋_GB2312"/>
          <w:color w:val="000000"/>
          <w:sz w:val="32"/>
          <w:szCs w:val="32"/>
        </w:rPr>
      </w:pPr>
      <w:r>
        <w:rPr>
          <w:rFonts w:hint="eastAsia" w:ascii="仿宋_GB2312" w:eastAsia="仿宋_GB2312"/>
          <w:color w:val="000000"/>
          <w:sz w:val="32"/>
          <w:szCs w:val="32"/>
        </w:rPr>
        <w:t>通过绩效自评工作，我单位认真查找了本年度绩效工作中存在的绩效考核指标细化程度等问题并积极制定下年度改进措施。</w:t>
      </w:r>
    </w:p>
    <w:p>
      <w:pPr>
        <w:ind w:firstLine="640" w:firstLineChars="200"/>
        <w:rPr>
          <w:rFonts w:hint="eastAsia" w:ascii="黑体" w:hAnsi="黑体" w:eastAsia="黑体" w:cs="黑体"/>
          <w:bCs/>
          <w:sz w:val="32"/>
          <w:szCs w:val="32"/>
        </w:rPr>
      </w:pPr>
      <w:r>
        <w:rPr>
          <w:rFonts w:hint="eastAsia" w:ascii="黑体" w:hAnsi="黑体" w:eastAsia="黑体" w:cs="黑体"/>
          <w:bCs/>
          <w:sz w:val="32"/>
          <w:szCs w:val="32"/>
        </w:rPr>
        <w:t>五、绩效自评结果拟应用和公开情况</w:t>
      </w:r>
    </w:p>
    <w:p>
      <w:pPr>
        <w:ind w:firstLine="640" w:firstLineChars="200"/>
        <w:rPr>
          <w:rFonts w:hint="eastAsia" w:ascii="黑体" w:hAnsi="黑体" w:eastAsia="黑体" w:cs="黑体"/>
          <w:bCs/>
          <w:sz w:val="32"/>
          <w:szCs w:val="32"/>
        </w:rPr>
      </w:pPr>
      <w:r>
        <w:rPr>
          <w:rFonts w:hint="eastAsia" w:ascii="仿宋_GB2312" w:eastAsia="仿宋_GB2312"/>
          <w:color w:val="000000"/>
          <w:sz w:val="32"/>
          <w:szCs w:val="32"/>
        </w:rPr>
        <w:t>结合本年度绩效自评情况，我单位将在今后的工作中认真总结经验，汲取教训，并向相关职能部门公开绩效自评结果，推动下年度预算项目执行质量和效率的进一步提高。</w:t>
      </w:r>
    </w:p>
    <w:p>
      <w:pPr>
        <w:ind w:firstLine="640" w:firstLineChars="200"/>
        <w:rPr>
          <w:rFonts w:hint="eastAsia" w:ascii="黑体" w:hAnsi="黑体" w:eastAsia="黑体" w:cs="黑体"/>
          <w:bCs/>
          <w:sz w:val="32"/>
          <w:szCs w:val="32"/>
        </w:rPr>
      </w:pPr>
      <w:r>
        <w:rPr>
          <w:rFonts w:hint="eastAsia" w:ascii="黑体" w:hAnsi="黑体" w:eastAsia="黑体" w:cs="黑体"/>
          <w:bCs/>
          <w:sz w:val="32"/>
          <w:szCs w:val="32"/>
        </w:rPr>
        <w:t>六、绩效自评工作的经验、问题和建议</w:t>
      </w:r>
    </w:p>
    <w:p>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无。</w:t>
      </w:r>
    </w:p>
    <w:p>
      <w:pPr>
        <w:ind w:left="596" w:leftChars="284"/>
        <w:outlineLvl w:val="0"/>
        <w:rPr>
          <w:rFonts w:hint="eastAsia" w:ascii="黑体" w:hAnsi="黑体" w:eastAsia="黑体" w:cs="黑体"/>
          <w:bCs/>
          <w:color w:val="000000"/>
          <w:sz w:val="32"/>
          <w:szCs w:val="32"/>
        </w:rPr>
      </w:pPr>
      <w:r>
        <w:rPr>
          <w:rFonts w:hint="eastAsia" w:ascii="黑体" w:hAnsi="黑体" w:eastAsia="黑体" w:cs="黑体"/>
          <w:bCs/>
          <w:sz w:val="32"/>
          <w:szCs w:val="32"/>
        </w:rPr>
        <w:t>七、</w:t>
      </w:r>
      <w:r>
        <w:rPr>
          <w:rFonts w:hint="eastAsia" w:ascii="黑体" w:hAnsi="黑体" w:eastAsia="黑体" w:cs="黑体"/>
          <w:bCs/>
          <w:color w:val="000000"/>
          <w:sz w:val="32"/>
          <w:szCs w:val="32"/>
        </w:rPr>
        <w:t>省本级预算项目（政策）绩效目标自评表 （详见附件4-3-1）</w:t>
      </w:r>
    </w:p>
    <w:p>
      <w:pPr>
        <w:outlineLvl w:val="0"/>
        <w:rPr>
          <w:rFonts w:hint="eastAsia" w:ascii="黑体" w:hAnsi="黑体" w:eastAsia="黑体" w:cs="黑体"/>
          <w:bCs/>
          <w:color w:val="000000"/>
          <w:sz w:val="32"/>
          <w:szCs w:val="32"/>
        </w:rPr>
      </w:pPr>
      <w:r>
        <w:rPr>
          <w:rFonts w:hint="eastAsia" w:ascii="黑体" w:hAnsi="黑体" w:eastAsia="黑体" w:cs="黑体"/>
          <w:bCs/>
          <w:color w:val="000000"/>
          <w:sz w:val="32"/>
          <w:szCs w:val="32"/>
        </w:rPr>
        <w:t>附件4-3-1</w:t>
      </w:r>
    </w:p>
    <w:p>
      <w:pPr>
        <w:outlineLvl w:val="0"/>
        <w:rPr>
          <w:rFonts w:ascii="黑体" w:hAnsi="黑体" w:eastAsia="黑体" w:cs="黑体"/>
          <w:bCs/>
          <w:color w:val="000000"/>
          <w:sz w:val="32"/>
          <w:szCs w:val="32"/>
        </w:rPr>
      </w:pPr>
    </w:p>
    <w:tbl>
      <w:tblPr>
        <w:tblStyle w:val="2"/>
        <w:tblW w:w="9276" w:type="dxa"/>
        <w:jc w:val="center"/>
        <w:tblLayout w:type="fixed"/>
        <w:tblCellMar>
          <w:top w:w="0" w:type="dxa"/>
          <w:left w:w="0" w:type="dxa"/>
          <w:bottom w:w="0" w:type="dxa"/>
          <w:right w:w="0" w:type="dxa"/>
        </w:tblCellMar>
      </w:tblPr>
      <w:tblGrid>
        <w:gridCol w:w="379"/>
        <w:gridCol w:w="400"/>
        <w:gridCol w:w="584"/>
        <w:gridCol w:w="650"/>
        <w:gridCol w:w="700"/>
        <w:gridCol w:w="400"/>
        <w:gridCol w:w="433"/>
        <w:gridCol w:w="567"/>
        <w:gridCol w:w="450"/>
        <w:gridCol w:w="358"/>
        <w:gridCol w:w="358"/>
        <w:gridCol w:w="578"/>
        <w:gridCol w:w="14"/>
        <w:gridCol w:w="586"/>
        <w:gridCol w:w="175"/>
        <w:gridCol w:w="475"/>
        <w:gridCol w:w="242"/>
        <w:gridCol w:w="307"/>
        <w:gridCol w:w="496"/>
        <w:gridCol w:w="160"/>
        <w:gridCol w:w="393"/>
        <w:gridCol w:w="571"/>
      </w:tblGrid>
      <w:tr>
        <w:tblPrEx>
          <w:tblCellMar>
            <w:top w:w="0" w:type="dxa"/>
            <w:left w:w="0" w:type="dxa"/>
            <w:bottom w:w="0" w:type="dxa"/>
            <w:right w:w="0" w:type="dxa"/>
          </w:tblCellMar>
        </w:tblPrEx>
        <w:trPr>
          <w:trHeight w:val="968" w:hRule="atLeast"/>
          <w:jc w:val="center"/>
        </w:trPr>
        <w:tc>
          <w:tcPr>
            <w:tcW w:w="9276" w:type="dxa"/>
            <w:gridSpan w:val="22"/>
            <w:tcBorders>
              <w:bottom w:val="single" w:color="auto" w:sz="4" w:space="0"/>
            </w:tcBorders>
            <w:tcMar>
              <w:top w:w="15" w:type="dxa"/>
              <w:left w:w="15" w:type="dxa"/>
              <w:bottom w:w="0" w:type="dxa"/>
              <w:right w:w="15" w:type="dxa"/>
            </w:tcMar>
            <w:vAlign w:val="center"/>
          </w:tcPr>
          <w:p>
            <w:pPr>
              <w:jc w:val="center"/>
              <w:rPr>
                <w:sz w:val="40"/>
                <w:szCs w:val="40"/>
              </w:rPr>
            </w:pPr>
            <w:r>
              <w:rPr>
                <w:rFonts w:hint="eastAsia" w:ascii="宋体" w:hAnsi="宋体" w:cs="宋体"/>
                <w:b/>
                <w:bCs/>
                <w:sz w:val="44"/>
                <w:szCs w:val="44"/>
              </w:rPr>
              <w:t>预算项目（政策）绩效目标自评表</w:t>
            </w:r>
            <w:r>
              <w:rPr>
                <w:rFonts w:hint="eastAsia" w:ascii="宋体" w:hAnsi="宋体" w:cs="宋体"/>
                <w:sz w:val="44"/>
                <w:szCs w:val="44"/>
              </w:rPr>
              <w:t xml:space="preserve"> </w:t>
            </w:r>
            <w:r>
              <w:rPr>
                <w:rFonts w:hint="eastAsia" w:ascii="宋体" w:hAnsi="宋体" w:cs="宋体"/>
                <w:sz w:val="44"/>
                <w:szCs w:val="44"/>
              </w:rPr>
              <w:br w:type="textWrapping"/>
            </w:r>
            <w:r>
              <w:rPr>
                <w:rFonts w:hint="eastAsia" w:ascii="宋体" w:hAnsi="宋体" w:cs="宋体"/>
                <w:color w:val="000000"/>
                <w:sz w:val="32"/>
                <w:szCs w:val="32"/>
              </w:rPr>
              <w:t>（</w:t>
            </w:r>
            <w:r>
              <w:rPr>
                <w:rFonts w:hint="eastAsia" w:ascii="宋体" w:hAnsi="宋体" w:cs="宋体"/>
                <w:color w:val="000000"/>
                <w:sz w:val="32"/>
                <w:szCs w:val="32"/>
                <w:lang w:val="en-US" w:eastAsia="zh-CN"/>
              </w:rPr>
              <w:t>2021</w:t>
            </w:r>
            <w:r>
              <w:rPr>
                <w:rFonts w:hint="eastAsia" w:ascii="宋体" w:hAnsi="宋体" w:cs="宋体"/>
                <w:color w:val="000000"/>
                <w:sz w:val="32"/>
                <w:szCs w:val="32"/>
              </w:rPr>
              <w:t>年度）</w:t>
            </w:r>
          </w:p>
        </w:tc>
      </w:tr>
      <w:tr>
        <w:tblPrEx>
          <w:tblCellMar>
            <w:top w:w="0" w:type="dxa"/>
            <w:left w:w="0" w:type="dxa"/>
            <w:bottom w:w="0" w:type="dxa"/>
            <w:right w:w="0" w:type="dxa"/>
          </w:tblCellMar>
        </w:tblPrEx>
        <w:trPr>
          <w:trHeight w:val="311" w:hRule="atLeast"/>
          <w:jc w:val="center"/>
        </w:trPr>
        <w:tc>
          <w:tcPr>
            <w:tcW w:w="1363" w:type="dxa"/>
            <w:gridSpan w:val="3"/>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项目（政策）</w:t>
            </w:r>
          </w:p>
          <w:p>
            <w:pPr>
              <w:widowControl/>
              <w:jc w:val="center"/>
              <w:textAlignment w:val="center"/>
              <w:rPr>
                <w:color w:val="000000"/>
              </w:rPr>
            </w:pPr>
            <w:r>
              <w:rPr>
                <w:rFonts w:hint="eastAsia" w:ascii="宋体" w:hAnsi="宋体" w:cs="宋体"/>
                <w:color w:val="000000"/>
                <w:kern w:val="0"/>
                <w:szCs w:val="21"/>
              </w:rPr>
              <w:t>名称</w:t>
            </w:r>
          </w:p>
        </w:tc>
        <w:tc>
          <w:tcPr>
            <w:tcW w:w="7913" w:type="dxa"/>
            <w:gridSpan w:val="19"/>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lang w:eastAsia="zh-CN"/>
              </w:rPr>
              <w:t>运行保障费</w:t>
            </w:r>
            <w:r>
              <w:rPr>
                <w:rFonts w:hint="eastAsia"/>
                <w:color w:val="000000"/>
              </w:rPr>
              <w:t>　</w:t>
            </w:r>
          </w:p>
        </w:tc>
      </w:tr>
      <w:tr>
        <w:tblPrEx>
          <w:tblCellMar>
            <w:top w:w="0" w:type="dxa"/>
            <w:left w:w="0" w:type="dxa"/>
            <w:bottom w:w="0" w:type="dxa"/>
            <w:right w:w="0" w:type="dxa"/>
          </w:tblCellMar>
        </w:tblPrEx>
        <w:trPr>
          <w:trHeight w:val="331" w:hRule="atLeast"/>
          <w:jc w:val="center"/>
        </w:trPr>
        <w:tc>
          <w:tcPr>
            <w:tcW w:w="1363" w:type="dxa"/>
            <w:gridSpan w:val="3"/>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Cs w:val="21"/>
              </w:rPr>
            </w:pPr>
            <w:r>
              <w:rPr>
                <w:rFonts w:hint="eastAsia"/>
                <w:color w:val="000000"/>
              </w:rPr>
              <w:t>主管部门</w:t>
            </w:r>
          </w:p>
        </w:tc>
        <w:tc>
          <w:tcPr>
            <w:tcW w:w="7913" w:type="dxa"/>
            <w:gridSpan w:val="19"/>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eastAsia="宋体"/>
                <w:color w:val="000000"/>
                <w:lang w:eastAsia="zh-CN"/>
              </w:rPr>
            </w:pPr>
            <w:r>
              <w:rPr>
                <w:rFonts w:hint="eastAsia"/>
                <w:color w:val="000000"/>
                <w:lang w:eastAsia="zh-CN"/>
              </w:rPr>
              <w:t>抚顺市人民政府办公室</w:t>
            </w:r>
          </w:p>
        </w:tc>
      </w:tr>
      <w:tr>
        <w:tblPrEx>
          <w:tblCellMar>
            <w:top w:w="0" w:type="dxa"/>
            <w:left w:w="0" w:type="dxa"/>
            <w:bottom w:w="0" w:type="dxa"/>
            <w:right w:w="0" w:type="dxa"/>
          </w:tblCellMar>
        </w:tblPrEx>
        <w:trPr>
          <w:trHeight w:val="311" w:hRule="atLeast"/>
          <w:jc w:val="center"/>
        </w:trPr>
        <w:tc>
          <w:tcPr>
            <w:tcW w:w="1363" w:type="dxa"/>
            <w:gridSpan w:val="3"/>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color w:val="000000"/>
              </w:rPr>
            </w:pPr>
            <w:r>
              <w:rPr>
                <w:rFonts w:hint="eastAsia"/>
                <w:color w:val="000000"/>
              </w:rPr>
              <w:t>实施单位</w:t>
            </w:r>
          </w:p>
        </w:tc>
        <w:tc>
          <w:tcPr>
            <w:tcW w:w="3916" w:type="dxa"/>
            <w:gridSpan w:val="8"/>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tcPr>
          <w:p>
            <w:pPr>
              <w:rPr>
                <w:rFonts w:hint="eastAsia" w:eastAsia="宋体"/>
                <w:color w:val="000000"/>
                <w:lang w:eastAsia="zh-CN"/>
              </w:rPr>
            </w:pPr>
            <w:r>
              <w:rPr>
                <w:rFonts w:hint="eastAsia"/>
                <w:color w:val="000000"/>
                <w:lang w:eastAsia="zh-CN"/>
              </w:rPr>
              <w:t>抚顺市人民政府办公室</w:t>
            </w:r>
          </w:p>
        </w:tc>
        <w:tc>
          <w:tcPr>
            <w:tcW w:w="1353" w:type="dxa"/>
            <w:gridSpan w:val="4"/>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r>
              <w:rPr>
                <w:rFonts w:hint="eastAsia"/>
                <w:color w:val="000000"/>
              </w:rPr>
              <w:t>实施期</w:t>
            </w:r>
          </w:p>
        </w:tc>
        <w:tc>
          <w:tcPr>
            <w:tcW w:w="2644" w:type="dxa"/>
            <w:gridSpan w:val="7"/>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r>
              <w:rPr>
                <w:rFonts w:hint="eastAsia" w:ascii="宋体" w:hAnsi="宋体" w:cs="宋体"/>
                <w:color w:val="000000"/>
                <w:kern w:val="0"/>
                <w:szCs w:val="21"/>
                <w:lang w:val="en-US" w:eastAsia="zh-CN"/>
              </w:rPr>
              <w:t>2021</w:t>
            </w:r>
            <w:r>
              <w:rPr>
                <w:rFonts w:hint="eastAsia" w:ascii="宋体" w:hAnsi="宋体" w:cs="宋体"/>
                <w:color w:val="000000"/>
                <w:kern w:val="0"/>
                <w:szCs w:val="21"/>
              </w:rPr>
              <w:t>年</w:t>
            </w:r>
            <w:r>
              <w:rPr>
                <w:rFonts w:hint="eastAsia" w:ascii="宋体" w:hAnsi="宋体" w:cs="宋体"/>
                <w:color w:val="000000"/>
                <w:kern w:val="0"/>
                <w:szCs w:val="21"/>
                <w:lang w:val="en-US" w:eastAsia="zh-CN"/>
              </w:rPr>
              <w:t>1</w:t>
            </w:r>
            <w:r>
              <w:rPr>
                <w:rFonts w:hint="eastAsia" w:ascii="宋体" w:hAnsi="宋体" w:cs="宋体"/>
                <w:color w:val="000000"/>
                <w:kern w:val="0"/>
                <w:szCs w:val="21"/>
              </w:rPr>
              <w:t xml:space="preserve">月  - </w:t>
            </w:r>
            <w:r>
              <w:rPr>
                <w:rFonts w:hint="eastAsia" w:ascii="宋体" w:hAnsi="宋体" w:cs="宋体"/>
                <w:color w:val="000000"/>
                <w:kern w:val="0"/>
                <w:szCs w:val="21"/>
                <w:lang w:val="en-US" w:eastAsia="zh-CN"/>
              </w:rPr>
              <w:t>2021</w:t>
            </w:r>
            <w:r>
              <w:rPr>
                <w:rFonts w:hint="eastAsia" w:ascii="宋体" w:hAnsi="宋体" w:cs="宋体"/>
                <w:color w:val="000000"/>
                <w:kern w:val="0"/>
                <w:szCs w:val="21"/>
              </w:rPr>
              <w:t>年</w:t>
            </w:r>
            <w:r>
              <w:rPr>
                <w:rFonts w:hint="eastAsia" w:ascii="宋体" w:hAnsi="宋体" w:cs="宋体"/>
                <w:color w:val="000000"/>
                <w:kern w:val="0"/>
                <w:szCs w:val="21"/>
                <w:lang w:val="en-US" w:eastAsia="zh-CN"/>
              </w:rPr>
              <w:t>12</w:t>
            </w:r>
            <w:r>
              <w:rPr>
                <w:rFonts w:hint="eastAsia" w:ascii="宋体" w:hAnsi="宋体" w:cs="宋体"/>
                <w:color w:val="000000"/>
                <w:kern w:val="0"/>
                <w:szCs w:val="21"/>
              </w:rPr>
              <w:t>月</w:t>
            </w:r>
          </w:p>
        </w:tc>
      </w:tr>
      <w:tr>
        <w:tblPrEx>
          <w:tblCellMar>
            <w:top w:w="0" w:type="dxa"/>
            <w:left w:w="0" w:type="dxa"/>
            <w:bottom w:w="0" w:type="dxa"/>
            <w:right w:w="0" w:type="dxa"/>
          </w:tblCellMar>
        </w:tblPrEx>
        <w:trPr>
          <w:trHeight w:val="592" w:hRule="atLeast"/>
          <w:jc w:val="center"/>
        </w:trPr>
        <w:tc>
          <w:tcPr>
            <w:tcW w:w="1363" w:type="dxa"/>
            <w:gridSpan w:val="3"/>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项目预算资金</w:t>
            </w:r>
          </w:p>
        </w:tc>
        <w:tc>
          <w:tcPr>
            <w:tcW w:w="2183" w:type="dxa"/>
            <w:gridSpan w:val="4"/>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rPr>
                <w:rFonts w:hint="eastAsia"/>
                <w:color w:val="000000"/>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rPr>
            </w:pPr>
            <w:r>
              <w:rPr>
                <w:rFonts w:hint="eastAsia"/>
              </w:rPr>
              <w:t>年初</w:t>
            </w:r>
          </w:p>
          <w:p>
            <w:pPr>
              <w:jc w:val="center"/>
              <w:rPr>
                <w:rFonts w:hint="eastAsia"/>
              </w:rPr>
            </w:pPr>
            <w:r>
              <w:rPr>
                <w:rFonts w:hint="eastAsia"/>
              </w:rPr>
              <w:t>预算数</w:t>
            </w:r>
          </w:p>
        </w:tc>
        <w:tc>
          <w:tcPr>
            <w:tcW w:w="1166" w:type="dxa"/>
            <w:gridSpan w:val="3"/>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rPr>
            </w:pPr>
            <w:r>
              <w:rPr>
                <w:rFonts w:hint="eastAsia"/>
              </w:rPr>
              <w:t>全年预算数（A）</w:t>
            </w:r>
          </w:p>
        </w:tc>
        <w:tc>
          <w:tcPr>
            <w:tcW w:w="1353" w:type="dxa"/>
            <w:gridSpan w:val="4"/>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pPr>
            <w:r>
              <w:rPr>
                <w:rFonts w:hint="eastAsia"/>
              </w:rPr>
              <w:t>全年执行数（B）</w:t>
            </w:r>
          </w:p>
        </w:tc>
        <w:tc>
          <w:tcPr>
            <w:tcW w:w="717"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rPr>
            </w:pPr>
            <w:r>
              <w:rPr>
                <w:rFonts w:hint="eastAsia"/>
              </w:rPr>
              <w:t>分值</w:t>
            </w:r>
          </w:p>
        </w:tc>
        <w:tc>
          <w:tcPr>
            <w:tcW w:w="963" w:type="dxa"/>
            <w:gridSpan w:val="3"/>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pPr>
            <w:r>
              <w:rPr>
                <w:rFonts w:hint="eastAsia"/>
              </w:rPr>
              <w:t>执行率（B/A)</w:t>
            </w:r>
          </w:p>
        </w:tc>
        <w:tc>
          <w:tcPr>
            <w:tcW w:w="964"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rPr>
            </w:pPr>
            <w:r>
              <w:rPr>
                <w:rFonts w:hint="eastAsia"/>
              </w:rPr>
              <w:t>得分</w:t>
            </w:r>
          </w:p>
          <w:p>
            <w:pPr>
              <w:jc w:val="center"/>
              <w:rPr>
                <w:rFonts w:hint="eastAsia"/>
              </w:rPr>
            </w:pPr>
            <w:r>
              <w:rPr>
                <w:rFonts w:hint="eastAsia"/>
              </w:rPr>
              <w:t>（分值*B/A）</w:t>
            </w:r>
          </w:p>
        </w:tc>
      </w:tr>
      <w:tr>
        <w:tblPrEx>
          <w:tblCellMar>
            <w:top w:w="0" w:type="dxa"/>
            <w:left w:w="0" w:type="dxa"/>
            <w:bottom w:w="0" w:type="dxa"/>
            <w:right w:w="0" w:type="dxa"/>
          </w:tblCellMar>
        </w:tblPrEx>
        <w:trPr>
          <w:trHeight w:val="311" w:hRule="atLeast"/>
          <w:jc w:val="center"/>
        </w:trPr>
        <w:tc>
          <w:tcPr>
            <w:tcW w:w="1363" w:type="dxa"/>
            <w:gridSpan w:val="3"/>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2183" w:type="dxa"/>
            <w:gridSpan w:val="4"/>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rPr>
                <w:color w:val="000000"/>
              </w:rPr>
            </w:pPr>
            <w:r>
              <w:rPr>
                <w:rFonts w:hint="eastAsia"/>
                <w:color w:val="000000"/>
              </w:rPr>
              <w:t>年度预算资金总额：</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lang w:val="en-US" w:eastAsia="zh-CN"/>
              </w:rPr>
              <w:t>10</w:t>
            </w:r>
            <w:r>
              <w:rPr>
                <w:rFonts w:hint="eastAsia"/>
                <w:color w:val="000000"/>
              </w:rPr>
              <w:t>　</w:t>
            </w:r>
          </w:p>
        </w:tc>
        <w:tc>
          <w:tcPr>
            <w:tcW w:w="1166" w:type="dxa"/>
            <w:gridSpan w:val="3"/>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default" w:eastAsia="宋体"/>
                <w:color w:val="000000"/>
                <w:lang w:val="en-US" w:eastAsia="zh-CN"/>
              </w:rPr>
            </w:pPr>
            <w:r>
              <w:rPr>
                <w:rFonts w:hint="eastAsia"/>
                <w:color w:val="000000"/>
                <w:lang w:val="en-US" w:eastAsia="zh-CN"/>
              </w:rPr>
              <w:t>9.5</w:t>
            </w:r>
          </w:p>
        </w:tc>
        <w:tc>
          <w:tcPr>
            <w:tcW w:w="1353" w:type="dxa"/>
            <w:gridSpan w:val="4"/>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rPr>
                <w:rFonts w:hint="default" w:eastAsia="宋体"/>
                <w:color w:val="000000"/>
                <w:lang w:val="en-US" w:eastAsia="zh-CN"/>
              </w:rPr>
            </w:pPr>
            <w:r>
              <w:rPr>
                <w:rFonts w:hint="eastAsia"/>
                <w:color w:val="000000"/>
              </w:rPr>
              <w:t>　</w:t>
            </w:r>
            <w:r>
              <w:rPr>
                <w:rFonts w:hint="eastAsia"/>
                <w:color w:val="000000"/>
                <w:lang w:val="en-US" w:eastAsia="zh-CN"/>
              </w:rPr>
              <w:t>9.5</w:t>
            </w:r>
          </w:p>
        </w:tc>
        <w:tc>
          <w:tcPr>
            <w:tcW w:w="717"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10</w:t>
            </w:r>
          </w:p>
        </w:tc>
        <w:tc>
          <w:tcPr>
            <w:tcW w:w="963" w:type="dxa"/>
            <w:gridSpan w:val="3"/>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default" w:eastAsia="宋体"/>
                <w:color w:val="000000"/>
                <w:lang w:val="en-US" w:eastAsia="zh-CN"/>
              </w:rPr>
            </w:pPr>
            <w:r>
              <w:rPr>
                <w:rFonts w:hint="eastAsia"/>
                <w:color w:val="000000"/>
                <w:lang w:val="en-US" w:eastAsia="zh-CN"/>
              </w:rPr>
              <w:t>95</w:t>
            </w:r>
          </w:p>
        </w:tc>
        <w:tc>
          <w:tcPr>
            <w:tcW w:w="964"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default" w:eastAsia="宋体"/>
                <w:color w:val="000000"/>
                <w:lang w:val="en-US" w:eastAsia="zh-CN"/>
              </w:rPr>
            </w:pPr>
            <w:r>
              <w:rPr>
                <w:rFonts w:hint="eastAsia"/>
                <w:color w:val="000000"/>
                <w:lang w:val="en-US" w:eastAsia="zh-CN"/>
              </w:rPr>
              <w:t>9.5</w:t>
            </w:r>
          </w:p>
        </w:tc>
      </w:tr>
      <w:tr>
        <w:tblPrEx>
          <w:tblCellMar>
            <w:top w:w="0" w:type="dxa"/>
            <w:left w:w="0" w:type="dxa"/>
            <w:bottom w:w="0" w:type="dxa"/>
            <w:right w:w="0" w:type="dxa"/>
          </w:tblCellMar>
        </w:tblPrEx>
        <w:trPr>
          <w:trHeight w:val="311" w:hRule="atLeast"/>
          <w:jc w:val="center"/>
        </w:trPr>
        <w:tc>
          <w:tcPr>
            <w:tcW w:w="1363" w:type="dxa"/>
            <w:gridSpan w:val="3"/>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2183" w:type="dxa"/>
            <w:gridSpan w:val="4"/>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left"/>
              <w:textAlignment w:val="center"/>
              <w:rPr>
                <w:rFonts w:hint="eastAsia"/>
                <w:color w:val="000000"/>
              </w:rPr>
            </w:pPr>
            <w:r>
              <w:rPr>
                <w:rFonts w:hint="eastAsia" w:ascii="宋体" w:hAnsi="宋体" w:cs="宋体"/>
                <w:color w:val="000000"/>
                <w:kern w:val="0"/>
                <w:szCs w:val="21"/>
              </w:rPr>
              <w:t>其中：财政拨款收入</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lang w:val="en-US" w:eastAsia="zh-CN"/>
              </w:rPr>
              <w:t>10</w:t>
            </w:r>
            <w:r>
              <w:rPr>
                <w:rFonts w:hint="eastAsia"/>
                <w:color w:val="000000"/>
              </w:rPr>
              <w:t>　</w:t>
            </w:r>
          </w:p>
        </w:tc>
        <w:tc>
          <w:tcPr>
            <w:tcW w:w="1166" w:type="dxa"/>
            <w:gridSpan w:val="3"/>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default" w:eastAsia="宋体"/>
                <w:color w:val="000000"/>
                <w:lang w:val="en-US" w:eastAsia="zh-CN"/>
              </w:rPr>
            </w:pPr>
            <w:r>
              <w:rPr>
                <w:rFonts w:hint="eastAsia"/>
                <w:color w:val="000000"/>
                <w:lang w:val="en-US" w:eastAsia="zh-CN"/>
              </w:rPr>
              <w:t>9.5</w:t>
            </w:r>
          </w:p>
        </w:tc>
        <w:tc>
          <w:tcPr>
            <w:tcW w:w="1353" w:type="dxa"/>
            <w:gridSpan w:val="4"/>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rPr>
                <w:rFonts w:hint="default" w:eastAsia="宋体"/>
                <w:color w:val="000000"/>
                <w:lang w:val="en-US" w:eastAsia="zh-CN"/>
              </w:rPr>
            </w:pPr>
            <w:r>
              <w:rPr>
                <w:rFonts w:hint="eastAsia"/>
                <w:color w:val="000000"/>
              </w:rPr>
              <w:t>　</w:t>
            </w:r>
            <w:r>
              <w:rPr>
                <w:rFonts w:hint="eastAsia"/>
                <w:color w:val="000000"/>
                <w:lang w:val="en-US" w:eastAsia="zh-CN"/>
              </w:rPr>
              <w:t>9.5</w:t>
            </w:r>
          </w:p>
        </w:tc>
        <w:tc>
          <w:tcPr>
            <w:tcW w:w="717"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olor w:val="000000"/>
              </w:rPr>
            </w:pPr>
            <w:r>
              <w:rPr>
                <w:rFonts w:hint="eastAsia"/>
                <w:color w:val="000000"/>
              </w:rPr>
              <w:t>——</w:t>
            </w:r>
          </w:p>
        </w:tc>
        <w:tc>
          <w:tcPr>
            <w:tcW w:w="963" w:type="dxa"/>
            <w:gridSpan w:val="3"/>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default" w:eastAsia="宋体"/>
                <w:color w:val="000000"/>
                <w:lang w:val="en-US" w:eastAsia="zh-CN"/>
              </w:rPr>
            </w:pPr>
            <w:r>
              <w:rPr>
                <w:rFonts w:hint="eastAsia"/>
                <w:color w:val="000000"/>
                <w:lang w:val="en-US" w:eastAsia="zh-CN"/>
              </w:rPr>
              <w:t>95</w:t>
            </w:r>
          </w:p>
        </w:tc>
        <w:tc>
          <w:tcPr>
            <w:tcW w:w="964"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r>
              <w:rPr>
                <w:rFonts w:hint="eastAsia"/>
                <w:color w:val="000000"/>
              </w:rPr>
              <w:t>——</w:t>
            </w:r>
          </w:p>
        </w:tc>
      </w:tr>
      <w:tr>
        <w:tblPrEx>
          <w:tblCellMar>
            <w:top w:w="0" w:type="dxa"/>
            <w:left w:w="0" w:type="dxa"/>
            <w:bottom w:w="0" w:type="dxa"/>
            <w:right w:w="0" w:type="dxa"/>
          </w:tblCellMar>
        </w:tblPrEx>
        <w:trPr>
          <w:trHeight w:val="311" w:hRule="atLeast"/>
          <w:jc w:val="center"/>
        </w:trPr>
        <w:tc>
          <w:tcPr>
            <w:tcW w:w="1363" w:type="dxa"/>
            <w:gridSpan w:val="3"/>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2183" w:type="dxa"/>
            <w:gridSpan w:val="4"/>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left"/>
              <w:textAlignment w:val="center"/>
              <w:rPr>
                <w:rFonts w:hint="eastAsia"/>
              </w:rPr>
            </w:pPr>
            <w:r>
              <w:rPr>
                <w:rFonts w:hint="eastAsia" w:ascii="宋体" w:hAnsi="宋体" w:cs="宋体"/>
                <w:kern w:val="0"/>
                <w:szCs w:val="21"/>
              </w:rPr>
              <w:t>中央提前告知转移支付资金</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1166" w:type="dxa"/>
            <w:gridSpan w:val="3"/>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1353" w:type="dxa"/>
            <w:gridSpan w:val="4"/>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rPr>
                <w:rFonts w:hint="eastAsia"/>
                <w:color w:val="000000"/>
              </w:rPr>
            </w:pPr>
          </w:p>
        </w:tc>
        <w:tc>
          <w:tcPr>
            <w:tcW w:w="717"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r>
              <w:rPr>
                <w:rFonts w:hint="eastAsia"/>
                <w:color w:val="000000"/>
              </w:rPr>
              <w:t>——</w:t>
            </w:r>
          </w:p>
        </w:tc>
        <w:tc>
          <w:tcPr>
            <w:tcW w:w="963" w:type="dxa"/>
            <w:gridSpan w:val="3"/>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964"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r>
              <w:rPr>
                <w:rFonts w:hint="eastAsia"/>
                <w:color w:val="000000"/>
              </w:rPr>
              <w:t>——</w:t>
            </w:r>
          </w:p>
        </w:tc>
      </w:tr>
      <w:tr>
        <w:tblPrEx>
          <w:tblCellMar>
            <w:top w:w="0" w:type="dxa"/>
            <w:left w:w="0" w:type="dxa"/>
            <w:bottom w:w="0" w:type="dxa"/>
            <w:right w:w="0" w:type="dxa"/>
          </w:tblCellMar>
        </w:tblPrEx>
        <w:trPr>
          <w:trHeight w:val="311" w:hRule="atLeast"/>
          <w:jc w:val="center"/>
        </w:trPr>
        <w:tc>
          <w:tcPr>
            <w:tcW w:w="1363" w:type="dxa"/>
            <w:gridSpan w:val="3"/>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2183" w:type="dxa"/>
            <w:gridSpan w:val="4"/>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left"/>
              <w:textAlignment w:val="center"/>
              <w:rPr>
                <w:rFonts w:hint="eastAsia"/>
              </w:rPr>
            </w:pPr>
            <w:r>
              <w:rPr>
                <w:rFonts w:hint="eastAsia" w:ascii="宋体" w:hAnsi="宋体" w:cs="宋体"/>
                <w:kern w:val="0"/>
                <w:szCs w:val="21"/>
              </w:rPr>
              <w:t>纳入预算管理的行政事业性收费等非税收入</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1166" w:type="dxa"/>
            <w:gridSpan w:val="3"/>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1353" w:type="dxa"/>
            <w:gridSpan w:val="4"/>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rPr>
                <w:rFonts w:hint="eastAsia"/>
                <w:color w:val="000000"/>
              </w:rPr>
            </w:pPr>
          </w:p>
        </w:tc>
        <w:tc>
          <w:tcPr>
            <w:tcW w:w="717"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r>
              <w:rPr>
                <w:rFonts w:hint="eastAsia"/>
                <w:color w:val="000000"/>
              </w:rPr>
              <w:t>——</w:t>
            </w:r>
          </w:p>
        </w:tc>
        <w:tc>
          <w:tcPr>
            <w:tcW w:w="963" w:type="dxa"/>
            <w:gridSpan w:val="3"/>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964"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r>
              <w:rPr>
                <w:rFonts w:hint="eastAsia"/>
                <w:color w:val="000000"/>
              </w:rPr>
              <w:t>——</w:t>
            </w:r>
          </w:p>
        </w:tc>
      </w:tr>
      <w:tr>
        <w:tblPrEx>
          <w:tblCellMar>
            <w:top w:w="0" w:type="dxa"/>
            <w:left w:w="0" w:type="dxa"/>
            <w:bottom w:w="0" w:type="dxa"/>
            <w:right w:w="0" w:type="dxa"/>
          </w:tblCellMar>
        </w:tblPrEx>
        <w:trPr>
          <w:trHeight w:val="311" w:hRule="atLeast"/>
          <w:jc w:val="center"/>
        </w:trPr>
        <w:tc>
          <w:tcPr>
            <w:tcW w:w="1363" w:type="dxa"/>
            <w:gridSpan w:val="3"/>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2183" w:type="dxa"/>
            <w:gridSpan w:val="4"/>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left"/>
              <w:textAlignment w:val="center"/>
              <w:rPr>
                <w:rFonts w:hint="eastAsia"/>
              </w:rPr>
            </w:pPr>
            <w:r>
              <w:rPr>
                <w:rFonts w:hint="eastAsia" w:ascii="宋体" w:hAnsi="宋体" w:cs="宋体"/>
                <w:kern w:val="0"/>
                <w:szCs w:val="21"/>
              </w:rPr>
              <w:t>纳入政府性基金预算管理收入</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1166" w:type="dxa"/>
            <w:gridSpan w:val="3"/>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1353" w:type="dxa"/>
            <w:gridSpan w:val="4"/>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rPr>
                <w:rFonts w:hint="eastAsia"/>
                <w:color w:val="000000"/>
              </w:rPr>
            </w:pPr>
          </w:p>
        </w:tc>
        <w:tc>
          <w:tcPr>
            <w:tcW w:w="717"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r>
              <w:rPr>
                <w:rFonts w:hint="eastAsia"/>
                <w:color w:val="000000"/>
              </w:rPr>
              <w:t>——</w:t>
            </w:r>
          </w:p>
        </w:tc>
        <w:tc>
          <w:tcPr>
            <w:tcW w:w="963" w:type="dxa"/>
            <w:gridSpan w:val="3"/>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964"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r>
              <w:rPr>
                <w:rFonts w:hint="eastAsia"/>
                <w:color w:val="000000"/>
              </w:rPr>
              <w:t>——</w:t>
            </w:r>
          </w:p>
        </w:tc>
      </w:tr>
      <w:tr>
        <w:tblPrEx>
          <w:tblCellMar>
            <w:top w:w="0" w:type="dxa"/>
            <w:left w:w="0" w:type="dxa"/>
            <w:bottom w:w="0" w:type="dxa"/>
            <w:right w:w="0" w:type="dxa"/>
          </w:tblCellMar>
        </w:tblPrEx>
        <w:trPr>
          <w:trHeight w:val="311" w:hRule="atLeast"/>
          <w:jc w:val="center"/>
        </w:trPr>
        <w:tc>
          <w:tcPr>
            <w:tcW w:w="1363" w:type="dxa"/>
            <w:gridSpan w:val="3"/>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2183" w:type="dxa"/>
            <w:gridSpan w:val="4"/>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left"/>
              <w:textAlignment w:val="center"/>
              <w:rPr>
                <w:rFonts w:hint="eastAsia"/>
              </w:rPr>
            </w:pPr>
            <w:r>
              <w:rPr>
                <w:rFonts w:hint="eastAsia" w:ascii="宋体" w:hAnsi="宋体" w:cs="宋体"/>
                <w:kern w:val="0"/>
                <w:szCs w:val="21"/>
              </w:rPr>
              <w:t>纳入专户管理的行政事业性收费等非税收入</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1166" w:type="dxa"/>
            <w:gridSpan w:val="3"/>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1353" w:type="dxa"/>
            <w:gridSpan w:val="4"/>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rPr>
                <w:rFonts w:hint="eastAsia"/>
                <w:color w:val="000000"/>
              </w:rPr>
            </w:pPr>
          </w:p>
        </w:tc>
        <w:tc>
          <w:tcPr>
            <w:tcW w:w="717"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r>
              <w:rPr>
                <w:rFonts w:hint="eastAsia"/>
                <w:color w:val="000000"/>
              </w:rPr>
              <w:t>——</w:t>
            </w:r>
          </w:p>
        </w:tc>
        <w:tc>
          <w:tcPr>
            <w:tcW w:w="963" w:type="dxa"/>
            <w:gridSpan w:val="3"/>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964"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r>
              <w:rPr>
                <w:rFonts w:hint="eastAsia"/>
                <w:color w:val="000000"/>
              </w:rPr>
              <w:t>——</w:t>
            </w:r>
          </w:p>
        </w:tc>
      </w:tr>
      <w:tr>
        <w:tblPrEx>
          <w:tblCellMar>
            <w:top w:w="0" w:type="dxa"/>
            <w:left w:w="0" w:type="dxa"/>
            <w:bottom w:w="0" w:type="dxa"/>
            <w:right w:w="0" w:type="dxa"/>
          </w:tblCellMar>
        </w:tblPrEx>
        <w:trPr>
          <w:trHeight w:val="311" w:hRule="atLeast"/>
          <w:jc w:val="center"/>
        </w:trPr>
        <w:tc>
          <w:tcPr>
            <w:tcW w:w="1363" w:type="dxa"/>
            <w:gridSpan w:val="3"/>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2183" w:type="dxa"/>
            <w:gridSpan w:val="4"/>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left"/>
              <w:textAlignment w:val="center"/>
              <w:rPr>
                <w:rFonts w:hint="eastAsia"/>
              </w:rPr>
            </w:pPr>
            <w:r>
              <w:rPr>
                <w:rFonts w:hint="eastAsia" w:ascii="宋体" w:hAnsi="宋体" w:cs="宋体"/>
                <w:kern w:val="0"/>
                <w:szCs w:val="21"/>
              </w:rPr>
              <w:t>上年结转</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1166" w:type="dxa"/>
            <w:gridSpan w:val="3"/>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1353" w:type="dxa"/>
            <w:gridSpan w:val="4"/>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rPr>
                <w:rFonts w:hint="eastAsia"/>
                <w:color w:val="000000"/>
              </w:rPr>
            </w:pPr>
          </w:p>
        </w:tc>
        <w:tc>
          <w:tcPr>
            <w:tcW w:w="717"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r>
              <w:rPr>
                <w:rFonts w:hint="eastAsia"/>
                <w:color w:val="000000"/>
              </w:rPr>
              <w:t>——</w:t>
            </w:r>
          </w:p>
        </w:tc>
        <w:tc>
          <w:tcPr>
            <w:tcW w:w="963" w:type="dxa"/>
            <w:gridSpan w:val="3"/>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964"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r>
              <w:rPr>
                <w:rFonts w:hint="eastAsia"/>
                <w:color w:val="000000"/>
              </w:rPr>
              <w:t>——</w:t>
            </w:r>
          </w:p>
        </w:tc>
      </w:tr>
      <w:tr>
        <w:tblPrEx>
          <w:tblCellMar>
            <w:top w:w="0" w:type="dxa"/>
            <w:left w:w="0" w:type="dxa"/>
            <w:bottom w:w="0" w:type="dxa"/>
            <w:right w:w="0" w:type="dxa"/>
          </w:tblCellMar>
        </w:tblPrEx>
        <w:trPr>
          <w:trHeight w:val="311" w:hRule="atLeast"/>
          <w:jc w:val="center"/>
        </w:trPr>
        <w:tc>
          <w:tcPr>
            <w:tcW w:w="1363" w:type="dxa"/>
            <w:gridSpan w:val="3"/>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2183" w:type="dxa"/>
            <w:gridSpan w:val="4"/>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left"/>
              <w:textAlignment w:val="center"/>
              <w:rPr>
                <w:rFonts w:hint="eastAsia"/>
              </w:rPr>
            </w:pPr>
            <w:r>
              <w:rPr>
                <w:rFonts w:hint="eastAsia" w:ascii="宋体" w:hAnsi="宋体" w:cs="宋体"/>
                <w:kern w:val="0"/>
                <w:szCs w:val="21"/>
              </w:rPr>
              <w:t>其他收入</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1166" w:type="dxa"/>
            <w:gridSpan w:val="3"/>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1353" w:type="dxa"/>
            <w:gridSpan w:val="4"/>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rPr>
                <w:rFonts w:hint="eastAsia"/>
                <w:color w:val="000000"/>
              </w:rPr>
            </w:pPr>
          </w:p>
        </w:tc>
        <w:tc>
          <w:tcPr>
            <w:tcW w:w="717"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r>
              <w:rPr>
                <w:rFonts w:hint="eastAsia"/>
                <w:color w:val="000000"/>
              </w:rPr>
              <w:t>——</w:t>
            </w:r>
          </w:p>
        </w:tc>
        <w:tc>
          <w:tcPr>
            <w:tcW w:w="963" w:type="dxa"/>
            <w:gridSpan w:val="3"/>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964"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r>
              <w:rPr>
                <w:rFonts w:hint="eastAsia"/>
                <w:color w:val="000000"/>
              </w:rPr>
              <w:t>——</w:t>
            </w:r>
          </w:p>
        </w:tc>
      </w:tr>
      <w:tr>
        <w:tblPrEx>
          <w:tblCellMar>
            <w:top w:w="0" w:type="dxa"/>
            <w:left w:w="0" w:type="dxa"/>
            <w:bottom w:w="0" w:type="dxa"/>
            <w:right w:w="0" w:type="dxa"/>
          </w:tblCellMar>
        </w:tblPrEx>
        <w:trPr>
          <w:trHeight w:val="311" w:hRule="atLeast"/>
          <w:jc w:val="center"/>
        </w:trPr>
        <w:tc>
          <w:tcPr>
            <w:tcW w:w="1363" w:type="dxa"/>
            <w:gridSpan w:val="3"/>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年度总体目标</w:t>
            </w:r>
          </w:p>
        </w:tc>
        <w:tc>
          <w:tcPr>
            <w:tcW w:w="3916" w:type="dxa"/>
            <w:gridSpan w:val="8"/>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年初设定目标</w:t>
            </w:r>
          </w:p>
        </w:tc>
        <w:tc>
          <w:tcPr>
            <w:tcW w:w="3997" w:type="dxa"/>
            <w:gridSpan w:val="11"/>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全年实际完成情况</w:t>
            </w:r>
          </w:p>
        </w:tc>
      </w:tr>
      <w:tr>
        <w:tblPrEx>
          <w:tblCellMar>
            <w:top w:w="0" w:type="dxa"/>
            <w:left w:w="0" w:type="dxa"/>
            <w:bottom w:w="0" w:type="dxa"/>
            <w:right w:w="0" w:type="dxa"/>
          </w:tblCellMar>
        </w:tblPrEx>
        <w:trPr>
          <w:trHeight w:val="311" w:hRule="atLeast"/>
          <w:jc w:val="center"/>
        </w:trPr>
        <w:tc>
          <w:tcPr>
            <w:tcW w:w="1363" w:type="dxa"/>
            <w:gridSpan w:val="3"/>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3916" w:type="dxa"/>
            <w:gridSpan w:val="8"/>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rPr>
                <w:rFonts w:hint="eastAsia" w:eastAsia="宋体"/>
                <w:color w:val="000000"/>
                <w:lang w:eastAsia="zh-CN"/>
              </w:rPr>
            </w:pPr>
            <w:r>
              <w:rPr>
                <w:rFonts w:hint="eastAsia"/>
                <w:color w:val="000000"/>
              </w:rPr>
              <w:t>目标1保证政府网站正常运行。</w:t>
            </w:r>
          </w:p>
        </w:tc>
        <w:tc>
          <w:tcPr>
            <w:tcW w:w="3997" w:type="dxa"/>
            <w:gridSpan w:val="11"/>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lang w:eastAsia="zh-CN"/>
              </w:rPr>
              <w:t>完成</w:t>
            </w:r>
            <w:r>
              <w:rPr>
                <w:rFonts w:hint="eastAsia"/>
                <w:color w:val="000000"/>
              </w:rPr>
              <w:t>　</w:t>
            </w:r>
          </w:p>
        </w:tc>
      </w:tr>
      <w:tr>
        <w:tblPrEx>
          <w:tblCellMar>
            <w:top w:w="0" w:type="dxa"/>
            <w:left w:w="0" w:type="dxa"/>
            <w:bottom w:w="0" w:type="dxa"/>
            <w:right w:w="0" w:type="dxa"/>
          </w:tblCellMar>
        </w:tblPrEx>
        <w:trPr>
          <w:trHeight w:val="311" w:hRule="atLeast"/>
          <w:jc w:val="center"/>
        </w:trPr>
        <w:tc>
          <w:tcPr>
            <w:tcW w:w="1363" w:type="dxa"/>
            <w:gridSpan w:val="3"/>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3916" w:type="dxa"/>
            <w:gridSpan w:val="8"/>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rPr>
                <w:color w:val="000000"/>
              </w:rPr>
            </w:pPr>
          </w:p>
        </w:tc>
        <w:tc>
          <w:tcPr>
            <w:tcW w:w="3997" w:type="dxa"/>
            <w:gridSpan w:val="11"/>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r>
      <w:tr>
        <w:tblPrEx>
          <w:tblCellMar>
            <w:top w:w="0" w:type="dxa"/>
            <w:left w:w="0" w:type="dxa"/>
            <w:bottom w:w="0" w:type="dxa"/>
            <w:right w:w="0" w:type="dxa"/>
          </w:tblCellMar>
        </w:tblPrEx>
        <w:trPr>
          <w:trHeight w:val="296" w:hRule="atLeast"/>
          <w:jc w:val="center"/>
        </w:trPr>
        <w:tc>
          <w:tcPr>
            <w:tcW w:w="1363" w:type="dxa"/>
            <w:gridSpan w:val="3"/>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3916" w:type="dxa"/>
            <w:gridSpan w:val="8"/>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rPr>
                <w:color w:val="000000"/>
              </w:rPr>
            </w:pPr>
          </w:p>
        </w:tc>
        <w:tc>
          <w:tcPr>
            <w:tcW w:w="3997" w:type="dxa"/>
            <w:gridSpan w:val="11"/>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r>
      <w:tr>
        <w:tblPrEx>
          <w:tblCellMar>
            <w:top w:w="0" w:type="dxa"/>
            <w:left w:w="0" w:type="dxa"/>
            <w:bottom w:w="0" w:type="dxa"/>
            <w:right w:w="0" w:type="dxa"/>
          </w:tblCellMar>
        </w:tblPrEx>
        <w:trPr>
          <w:trHeight w:val="911" w:hRule="atLeast"/>
          <w:jc w:val="center"/>
        </w:trPr>
        <w:tc>
          <w:tcPr>
            <w:tcW w:w="379"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p>
          <w:p>
            <w:pPr>
              <w:jc w:val="center"/>
              <w:rPr>
                <w:color w:val="000000"/>
              </w:rPr>
            </w:pPr>
          </w:p>
          <w:p>
            <w:pPr>
              <w:rPr>
                <w:color w:val="000000"/>
              </w:rPr>
            </w:pPr>
          </w:p>
          <w:p>
            <w:pPr>
              <w:jc w:val="center"/>
              <w:rPr>
                <w:color w:val="000000"/>
              </w:rPr>
            </w:pPr>
            <w:r>
              <w:rPr>
                <w:rFonts w:hint="eastAsia"/>
                <w:color w:val="000000"/>
              </w:rPr>
              <w:t>绩效</w:t>
            </w:r>
          </w:p>
          <w:p>
            <w:pPr>
              <w:jc w:val="center"/>
              <w:rPr>
                <w:color w:val="000000"/>
              </w:rPr>
            </w:pPr>
            <w:r>
              <w:rPr>
                <w:rFonts w:hint="eastAsia"/>
                <w:color w:val="000000"/>
              </w:rPr>
              <w:t>指标</w:t>
            </w:r>
          </w:p>
          <w:p>
            <w:pPr>
              <w:jc w:val="center"/>
              <w:rPr>
                <w:color w:val="000000"/>
              </w:rPr>
            </w:pPr>
          </w:p>
          <w:p>
            <w:pPr>
              <w:jc w:val="center"/>
              <w:rPr>
                <w:color w:val="000000"/>
              </w:rPr>
            </w:pPr>
          </w:p>
          <w:p>
            <w:pPr>
              <w:jc w:val="center"/>
              <w:rPr>
                <w:color w:val="000000"/>
              </w:rPr>
            </w:pPr>
          </w:p>
          <w:p>
            <w:pPr>
              <w:jc w:val="center"/>
              <w:rPr>
                <w:color w:val="000000"/>
              </w:rPr>
            </w:pPr>
          </w:p>
          <w:p>
            <w:pPr>
              <w:jc w:val="center"/>
              <w:rPr>
                <w:color w:val="000000"/>
              </w:rPr>
            </w:pPr>
          </w:p>
          <w:p>
            <w:pPr>
              <w:jc w:val="center"/>
              <w:rPr>
                <w:color w:val="000000"/>
              </w:rPr>
            </w:pPr>
          </w:p>
          <w:p>
            <w:pPr>
              <w:jc w:val="center"/>
              <w:rPr>
                <w:color w:val="000000"/>
              </w:rPr>
            </w:pPr>
          </w:p>
          <w:p>
            <w:pPr>
              <w:jc w:val="center"/>
              <w:rPr>
                <w:color w:val="000000"/>
              </w:rPr>
            </w:pPr>
          </w:p>
          <w:p>
            <w:pPr>
              <w:jc w:val="center"/>
              <w:rPr>
                <w:color w:val="000000"/>
              </w:rPr>
            </w:pPr>
          </w:p>
          <w:p>
            <w:pPr>
              <w:jc w:val="center"/>
              <w:rPr>
                <w:color w:val="000000"/>
              </w:rPr>
            </w:pPr>
          </w:p>
          <w:p>
            <w:pPr>
              <w:jc w:val="center"/>
              <w:rPr>
                <w:color w:val="000000"/>
              </w:rPr>
            </w:pPr>
          </w:p>
          <w:p>
            <w:pPr>
              <w:jc w:val="center"/>
              <w:rPr>
                <w:color w:val="000000"/>
              </w:rPr>
            </w:pPr>
          </w:p>
          <w:p>
            <w:pPr>
              <w:jc w:val="center"/>
              <w:rPr>
                <w:color w:val="000000"/>
              </w:rPr>
            </w:pPr>
          </w:p>
          <w:p>
            <w:pPr>
              <w:jc w:val="center"/>
              <w:rPr>
                <w:color w:val="000000"/>
              </w:rPr>
            </w:pPr>
          </w:p>
          <w:p>
            <w:pPr>
              <w:jc w:val="center"/>
              <w:rPr>
                <w:color w:val="000000"/>
              </w:rPr>
            </w:pPr>
          </w:p>
          <w:p>
            <w:pPr>
              <w:jc w:val="center"/>
              <w:rPr>
                <w:color w:val="000000"/>
              </w:rPr>
            </w:pPr>
            <w:r>
              <w:rPr>
                <w:rFonts w:hint="eastAsia"/>
                <w:color w:val="000000"/>
              </w:rPr>
              <w:t>绩效</w:t>
            </w:r>
          </w:p>
          <w:p>
            <w:pPr>
              <w:jc w:val="center"/>
              <w:rPr>
                <w:color w:val="000000"/>
              </w:rPr>
            </w:pPr>
            <w:r>
              <w:rPr>
                <w:rFonts w:hint="eastAsia"/>
                <w:color w:val="000000"/>
              </w:rPr>
              <w:t>指标</w:t>
            </w:r>
          </w:p>
          <w:p>
            <w:pPr>
              <w:rPr>
                <w:color w:val="000000"/>
              </w:rPr>
            </w:pPr>
          </w:p>
          <w:p>
            <w:pPr>
              <w:jc w:val="center"/>
              <w:rPr>
                <w:color w:val="000000"/>
              </w:rPr>
            </w:pPr>
          </w:p>
          <w:p>
            <w:pPr>
              <w:jc w:val="center"/>
              <w:rPr>
                <w:rFonts w:hint="eastAsia"/>
                <w:color w:val="000000"/>
              </w:rPr>
            </w:pPr>
          </w:p>
        </w:tc>
        <w:tc>
          <w:tcPr>
            <w:tcW w:w="400"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一级</w:t>
            </w:r>
          </w:p>
          <w:p>
            <w:pPr>
              <w:jc w:val="center"/>
              <w:rPr>
                <w:color w:val="000000"/>
              </w:rPr>
            </w:pPr>
            <w:r>
              <w:rPr>
                <w:rFonts w:hint="eastAsia"/>
                <w:color w:val="000000"/>
              </w:rPr>
              <w:t>指标</w:t>
            </w:r>
          </w:p>
        </w:tc>
        <w:tc>
          <w:tcPr>
            <w:tcW w:w="58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二级</w:t>
            </w:r>
          </w:p>
          <w:p>
            <w:pPr>
              <w:jc w:val="center"/>
              <w:rPr>
                <w:color w:val="000000"/>
              </w:rPr>
            </w:pPr>
            <w:r>
              <w:rPr>
                <w:rFonts w:hint="eastAsia"/>
                <w:color w:val="000000"/>
              </w:rPr>
              <w:t>指标</w:t>
            </w:r>
          </w:p>
        </w:tc>
        <w:tc>
          <w:tcPr>
            <w:tcW w:w="650"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r>
              <w:rPr>
                <w:rFonts w:hint="eastAsia"/>
                <w:color w:val="000000"/>
              </w:rPr>
              <w:t>三级</w:t>
            </w:r>
          </w:p>
          <w:p>
            <w:pPr>
              <w:jc w:val="center"/>
              <w:rPr>
                <w:color w:val="000000"/>
              </w:rPr>
            </w:pPr>
            <w:r>
              <w:rPr>
                <w:rFonts w:hint="eastAsia"/>
                <w:color w:val="000000"/>
              </w:rPr>
              <w:t>指标</w:t>
            </w:r>
          </w:p>
        </w:tc>
        <w:tc>
          <w:tcPr>
            <w:tcW w:w="1533" w:type="dxa"/>
            <w:gridSpan w:val="3"/>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年度</w:t>
            </w:r>
          </w:p>
          <w:p>
            <w:pPr>
              <w:jc w:val="center"/>
              <w:rPr>
                <w:rFonts w:hint="eastAsia"/>
                <w:color w:val="000000"/>
              </w:rPr>
            </w:pPr>
            <w:r>
              <w:rPr>
                <w:rFonts w:hint="eastAsia"/>
                <w:color w:val="000000"/>
              </w:rPr>
              <w:t>目标值</w:t>
            </w:r>
          </w:p>
        </w:tc>
        <w:tc>
          <w:tcPr>
            <w:tcW w:w="567"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r>
              <w:rPr>
                <w:rFonts w:hint="eastAsia"/>
                <w:color w:val="000000"/>
              </w:rPr>
              <w:t>全年</w:t>
            </w:r>
          </w:p>
          <w:p>
            <w:pPr>
              <w:jc w:val="center"/>
              <w:rPr>
                <w:rFonts w:hint="eastAsia"/>
                <w:color w:val="000000"/>
              </w:rPr>
            </w:pPr>
            <w:r>
              <w:rPr>
                <w:rFonts w:hint="eastAsia"/>
                <w:color w:val="000000"/>
              </w:rPr>
              <w:t>完成值</w:t>
            </w:r>
          </w:p>
        </w:tc>
        <w:tc>
          <w:tcPr>
            <w:tcW w:w="450"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r>
              <w:rPr>
                <w:rFonts w:hint="eastAsia"/>
                <w:color w:val="000000"/>
              </w:rPr>
              <w:t>完成程度</w:t>
            </w:r>
          </w:p>
        </w:tc>
        <w:tc>
          <w:tcPr>
            <w:tcW w:w="358"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r>
              <w:rPr>
                <w:rFonts w:hint="eastAsia"/>
                <w:color w:val="000000"/>
              </w:rPr>
              <w:t>分值</w:t>
            </w:r>
          </w:p>
        </w:tc>
        <w:tc>
          <w:tcPr>
            <w:tcW w:w="358"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r>
              <w:rPr>
                <w:rFonts w:hint="eastAsia"/>
                <w:color w:val="000000"/>
              </w:rPr>
              <w:t>得分</w:t>
            </w:r>
          </w:p>
        </w:tc>
        <w:tc>
          <w:tcPr>
            <w:tcW w:w="3426" w:type="dxa"/>
            <w:gridSpan w:val="10"/>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未完成原因分析</w:t>
            </w:r>
          </w:p>
          <w:p>
            <w:pPr>
              <w:widowControl/>
              <w:jc w:val="center"/>
              <w:textAlignment w:val="center"/>
              <w:rPr>
                <w:rFonts w:hint="eastAsia"/>
                <w:color w:val="000000"/>
              </w:rPr>
            </w:pPr>
            <w:r>
              <w:rPr>
                <w:rFonts w:hint="eastAsia" w:ascii="宋体" w:hAnsi="宋体" w:cs="宋体"/>
                <w:color w:val="000000"/>
                <w:kern w:val="0"/>
                <w:szCs w:val="21"/>
              </w:rPr>
              <w:t>（请在相应选项下划“√”并在原因说明中分项阐述）</w:t>
            </w:r>
          </w:p>
        </w:tc>
        <w:tc>
          <w:tcPr>
            <w:tcW w:w="571"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r>
              <w:rPr>
                <w:rFonts w:hint="eastAsia"/>
                <w:color w:val="000000"/>
              </w:rPr>
              <w:t>改进</w:t>
            </w:r>
          </w:p>
          <w:p>
            <w:pPr>
              <w:jc w:val="center"/>
              <w:rPr>
                <w:rFonts w:hint="eastAsia"/>
                <w:color w:val="000000"/>
              </w:rPr>
            </w:pPr>
            <w:r>
              <w:rPr>
                <w:rFonts w:hint="eastAsia"/>
                <w:color w:val="000000"/>
              </w:rPr>
              <w:t>措施</w:t>
            </w:r>
          </w:p>
        </w:tc>
      </w:tr>
      <w:tr>
        <w:tblPrEx>
          <w:tblCellMar>
            <w:top w:w="0" w:type="dxa"/>
            <w:left w:w="0" w:type="dxa"/>
            <w:bottom w:w="0" w:type="dxa"/>
            <w:right w:w="0" w:type="dxa"/>
          </w:tblCellMar>
        </w:tblPrEx>
        <w:trPr>
          <w:trHeight w:val="312" w:hRule="atLeast"/>
          <w:jc w:val="center"/>
        </w:trPr>
        <w:tc>
          <w:tcPr>
            <w:tcW w:w="379"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400"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584"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650"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700" w:type="dxa"/>
            <w:tcBorders>
              <w:top w:val="single" w:color="auto" w:sz="4" w:space="0"/>
              <w:left w:val="single" w:color="auto" w:sz="4" w:space="0"/>
              <w:bottom w:val="single" w:color="auto" w:sz="4" w:space="0"/>
              <w:right w:val="single" w:color="auto" w:sz="4" w:space="0"/>
            </w:tcBorders>
            <w:vAlign w:val="center"/>
          </w:tcPr>
          <w:p>
            <w:pPr>
              <w:rPr>
                <w:rFonts w:hint="eastAsia"/>
                <w:color w:val="000000"/>
              </w:rPr>
            </w:pPr>
            <w:r>
              <w:rPr>
                <w:rFonts w:hint="eastAsia"/>
                <w:color w:val="000000"/>
              </w:rPr>
              <w:t>运算</w:t>
            </w:r>
          </w:p>
          <w:p>
            <w:pPr>
              <w:rPr>
                <w:color w:val="000000"/>
              </w:rPr>
            </w:pPr>
            <w:r>
              <w:rPr>
                <w:rFonts w:hint="eastAsia"/>
                <w:color w:val="000000"/>
              </w:rPr>
              <w:t>符号</w:t>
            </w:r>
          </w:p>
        </w:tc>
        <w:tc>
          <w:tcPr>
            <w:tcW w:w="400" w:type="dxa"/>
            <w:tcBorders>
              <w:top w:val="single" w:color="auto" w:sz="4" w:space="0"/>
              <w:left w:val="single" w:color="auto" w:sz="4" w:space="0"/>
              <w:bottom w:val="single" w:color="auto" w:sz="4" w:space="0"/>
              <w:right w:val="single" w:color="auto" w:sz="4" w:space="0"/>
            </w:tcBorders>
            <w:vAlign w:val="center"/>
          </w:tcPr>
          <w:p>
            <w:pPr>
              <w:rPr>
                <w:rFonts w:hint="eastAsia"/>
                <w:color w:val="000000"/>
              </w:rPr>
            </w:pPr>
            <w:r>
              <w:rPr>
                <w:rFonts w:hint="eastAsia"/>
                <w:color w:val="000000"/>
              </w:rPr>
              <w:t>内容</w:t>
            </w:r>
          </w:p>
        </w:tc>
        <w:tc>
          <w:tcPr>
            <w:tcW w:w="433" w:type="dxa"/>
            <w:tcBorders>
              <w:top w:val="single" w:color="auto" w:sz="4" w:space="0"/>
              <w:left w:val="single" w:color="auto" w:sz="4" w:space="0"/>
              <w:bottom w:val="single" w:color="auto" w:sz="4" w:space="0"/>
              <w:right w:val="single" w:color="auto" w:sz="4" w:space="0"/>
            </w:tcBorders>
            <w:vAlign w:val="center"/>
          </w:tcPr>
          <w:p>
            <w:pPr>
              <w:rPr>
                <w:rFonts w:hint="eastAsia"/>
                <w:color w:val="000000"/>
              </w:rPr>
            </w:pPr>
            <w:r>
              <w:rPr>
                <w:rFonts w:hint="eastAsia"/>
                <w:color w:val="000000"/>
              </w:rPr>
              <w:t>度量单位</w:t>
            </w:r>
          </w:p>
        </w:tc>
        <w:tc>
          <w:tcPr>
            <w:tcW w:w="567"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450"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358"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358"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592"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rPr>
            </w:pPr>
            <w:r>
              <w:rPr>
                <w:rFonts w:hint="eastAsia" w:ascii="宋体" w:hAnsi="宋体" w:cs="宋体"/>
                <w:color w:val="000000"/>
                <w:kern w:val="0"/>
                <w:szCs w:val="21"/>
              </w:rPr>
              <w:t>经费</w:t>
            </w:r>
            <w:r>
              <w:rPr>
                <w:rFonts w:hint="eastAsia" w:ascii="宋体" w:hAnsi="宋体" w:cs="宋体"/>
                <w:color w:val="000000"/>
                <w:kern w:val="0"/>
                <w:szCs w:val="21"/>
              </w:rPr>
              <w:br w:type="textWrapping"/>
            </w:r>
            <w:r>
              <w:rPr>
                <w:rFonts w:hint="eastAsia" w:ascii="宋体" w:hAnsi="宋体" w:cs="宋体"/>
                <w:color w:val="000000"/>
                <w:kern w:val="0"/>
                <w:szCs w:val="21"/>
              </w:rPr>
              <w:t>保障</w:t>
            </w:r>
          </w:p>
        </w:tc>
        <w:tc>
          <w:tcPr>
            <w:tcW w:w="58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rPr>
            </w:pPr>
            <w:r>
              <w:rPr>
                <w:rFonts w:hint="eastAsia" w:ascii="宋体" w:hAnsi="宋体" w:cs="宋体"/>
                <w:color w:val="000000"/>
                <w:kern w:val="0"/>
                <w:szCs w:val="21"/>
              </w:rPr>
              <w:t>制度</w:t>
            </w:r>
            <w:r>
              <w:rPr>
                <w:rFonts w:hint="eastAsia" w:ascii="宋体" w:hAnsi="宋体" w:cs="宋体"/>
                <w:color w:val="000000"/>
                <w:kern w:val="0"/>
                <w:szCs w:val="21"/>
              </w:rPr>
              <w:br w:type="textWrapping"/>
            </w:r>
            <w:r>
              <w:rPr>
                <w:rFonts w:hint="eastAsia" w:ascii="宋体" w:hAnsi="宋体" w:cs="宋体"/>
                <w:color w:val="000000"/>
                <w:kern w:val="0"/>
                <w:szCs w:val="21"/>
              </w:rPr>
              <w:t>保障</w:t>
            </w:r>
          </w:p>
        </w:tc>
        <w:tc>
          <w:tcPr>
            <w:tcW w:w="650"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rPr>
            </w:pPr>
            <w:r>
              <w:rPr>
                <w:rFonts w:hint="eastAsia" w:ascii="宋体" w:hAnsi="宋体" w:cs="宋体"/>
                <w:color w:val="000000"/>
                <w:kern w:val="0"/>
                <w:szCs w:val="21"/>
              </w:rPr>
              <w:t>人员</w:t>
            </w:r>
            <w:r>
              <w:rPr>
                <w:rFonts w:hint="eastAsia" w:ascii="宋体" w:hAnsi="宋体" w:cs="宋体"/>
                <w:color w:val="000000"/>
                <w:kern w:val="0"/>
                <w:szCs w:val="21"/>
              </w:rPr>
              <w:br w:type="textWrapping"/>
            </w:r>
            <w:r>
              <w:rPr>
                <w:rFonts w:hint="eastAsia" w:ascii="宋体" w:hAnsi="宋体" w:cs="宋体"/>
                <w:color w:val="000000"/>
                <w:kern w:val="0"/>
                <w:szCs w:val="21"/>
              </w:rPr>
              <w:t>保障</w:t>
            </w:r>
          </w:p>
        </w:tc>
        <w:tc>
          <w:tcPr>
            <w:tcW w:w="549"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rPr>
            </w:pPr>
            <w:r>
              <w:rPr>
                <w:rFonts w:hint="eastAsia" w:ascii="宋体" w:hAnsi="宋体" w:cs="宋体"/>
                <w:color w:val="000000"/>
                <w:kern w:val="0"/>
                <w:szCs w:val="21"/>
              </w:rPr>
              <w:t>硬件条件保障</w:t>
            </w:r>
          </w:p>
        </w:tc>
        <w:tc>
          <w:tcPr>
            <w:tcW w:w="49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rPr>
            </w:pPr>
            <w:r>
              <w:rPr>
                <w:rFonts w:hint="eastAsia" w:ascii="宋体" w:hAnsi="宋体" w:cs="宋体"/>
                <w:color w:val="000000"/>
                <w:kern w:val="0"/>
                <w:szCs w:val="21"/>
              </w:rPr>
              <w:t>其他</w:t>
            </w:r>
          </w:p>
        </w:tc>
        <w:tc>
          <w:tcPr>
            <w:tcW w:w="553"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color w:val="000000"/>
              </w:rPr>
            </w:pPr>
            <w:r>
              <w:rPr>
                <w:rFonts w:hint="eastAsia" w:ascii="宋体" w:hAnsi="宋体" w:cs="宋体"/>
                <w:color w:val="000000"/>
                <w:kern w:val="0"/>
                <w:szCs w:val="21"/>
              </w:rPr>
              <w:t>原因</w:t>
            </w:r>
            <w:r>
              <w:rPr>
                <w:rFonts w:hint="eastAsia" w:ascii="宋体" w:hAnsi="宋体" w:cs="宋体"/>
                <w:color w:val="000000"/>
                <w:kern w:val="0"/>
                <w:szCs w:val="21"/>
              </w:rPr>
              <w:br w:type="textWrapping"/>
            </w:r>
            <w:r>
              <w:rPr>
                <w:rFonts w:hint="eastAsia" w:ascii="宋体" w:hAnsi="宋体" w:cs="宋体"/>
                <w:color w:val="000000"/>
                <w:kern w:val="0"/>
                <w:szCs w:val="21"/>
              </w:rPr>
              <w:t>说明</w:t>
            </w:r>
          </w:p>
        </w:tc>
        <w:tc>
          <w:tcPr>
            <w:tcW w:w="571"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r>
      <w:tr>
        <w:tblPrEx>
          <w:tblCellMar>
            <w:top w:w="0" w:type="dxa"/>
            <w:left w:w="0" w:type="dxa"/>
            <w:bottom w:w="0" w:type="dxa"/>
            <w:right w:w="0" w:type="dxa"/>
          </w:tblCellMar>
        </w:tblPrEx>
        <w:trPr>
          <w:trHeight w:val="377" w:hRule="atLeast"/>
          <w:jc w:val="center"/>
        </w:trPr>
        <w:tc>
          <w:tcPr>
            <w:tcW w:w="379"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400"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产出</w:t>
            </w:r>
          </w:p>
          <w:p>
            <w:pPr>
              <w:jc w:val="center"/>
              <w:rPr>
                <w:rFonts w:hint="eastAsia"/>
                <w:color w:val="000000"/>
              </w:rPr>
            </w:pPr>
            <w:r>
              <w:rPr>
                <w:rFonts w:hint="eastAsia"/>
                <w:color w:val="000000"/>
              </w:rPr>
              <w:t>指标</w:t>
            </w:r>
          </w:p>
          <w:p>
            <w:pPr>
              <w:jc w:val="center"/>
              <w:rPr>
                <w:rFonts w:hint="eastAsia"/>
                <w:color w:val="000000"/>
              </w:rPr>
            </w:pPr>
          </w:p>
          <w:p>
            <w:pPr>
              <w:jc w:val="center"/>
              <w:rPr>
                <w:rFonts w:hint="eastAsia"/>
                <w:color w:val="000000"/>
              </w:rPr>
            </w:pPr>
          </w:p>
          <w:p>
            <w:pPr>
              <w:jc w:val="center"/>
              <w:rPr>
                <w:color w:val="000000"/>
              </w:rPr>
            </w:pPr>
            <w:r>
              <w:rPr>
                <w:rFonts w:hint="eastAsia"/>
                <w:color w:val="000000"/>
              </w:rPr>
              <w:t>产出</w:t>
            </w:r>
          </w:p>
          <w:p>
            <w:pPr>
              <w:jc w:val="center"/>
              <w:rPr>
                <w:rFonts w:hint="eastAsia"/>
                <w:color w:val="000000"/>
              </w:rPr>
            </w:pPr>
            <w:r>
              <w:rPr>
                <w:rFonts w:hint="eastAsia"/>
                <w:color w:val="000000"/>
              </w:rPr>
              <w:t>指标</w:t>
            </w:r>
          </w:p>
        </w:tc>
        <w:tc>
          <w:tcPr>
            <w:tcW w:w="58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数量</w:t>
            </w:r>
          </w:p>
          <w:p>
            <w:pPr>
              <w:jc w:val="center"/>
              <w:rPr>
                <w:color w:val="000000"/>
              </w:rPr>
            </w:pPr>
            <w:r>
              <w:rPr>
                <w:rFonts w:hint="eastAsia"/>
                <w:color w:val="000000"/>
              </w:rPr>
              <w:t>指标</w:t>
            </w:r>
          </w:p>
        </w:tc>
        <w:tc>
          <w:tcPr>
            <w:tcW w:w="6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240" w:lineRule="exact"/>
              <w:jc w:val="center"/>
              <w:rPr>
                <w:color w:val="000000"/>
              </w:rPr>
            </w:pPr>
            <w:r>
              <w:rPr>
                <w:rFonts w:hint="eastAsia" w:ascii="宋体" w:hAnsi="宋体" w:cs="宋体"/>
                <w:color w:val="000000"/>
                <w:szCs w:val="21"/>
              </w:rPr>
              <w:t>指标1</w:t>
            </w:r>
          </w:p>
        </w:tc>
        <w:tc>
          <w:tcPr>
            <w:tcW w:w="700"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left"/>
              <w:rPr>
                <w:rFonts w:hint="eastAsia" w:ascii="仿宋_GB2312" w:hAnsi="仿宋_GB2312" w:eastAsia="仿宋_GB2312" w:cs="仿宋_GB2312"/>
                <w:szCs w:val="21"/>
              </w:rPr>
            </w:pPr>
          </w:p>
          <w:p>
            <w:pPr>
              <w:widowControl/>
              <w:jc w:val="left"/>
              <w:rPr>
                <w:rFonts w:hint="eastAsia" w:ascii="仿宋_GB2312" w:hAnsi="仿宋_GB2312" w:eastAsia="仿宋_GB2312" w:cs="仿宋_GB2312"/>
                <w:szCs w:val="21"/>
              </w:rPr>
            </w:pPr>
          </w:p>
          <w:p>
            <w:pPr>
              <w:widowControl/>
              <w:jc w:val="left"/>
              <w:rPr>
                <w:rFonts w:hint="eastAsia" w:ascii="仿宋_GB2312" w:hAnsi="仿宋_GB2312" w:eastAsia="仿宋_GB2312" w:cs="仿宋_GB2312"/>
                <w:szCs w:val="21"/>
              </w:rPr>
            </w:pPr>
          </w:p>
          <w:p>
            <w:pPr>
              <w:widowControl/>
              <w:jc w:val="left"/>
              <w:rPr>
                <w:rFonts w:hint="eastAsia" w:ascii="仿宋_GB2312" w:hAnsi="仿宋_GB2312" w:eastAsia="仿宋_GB2312" w:cs="仿宋_GB2312"/>
                <w:szCs w:val="21"/>
              </w:rPr>
            </w:pPr>
          </w:p>
          <w:p>
            <w:pPr>
              <w:widowControl/>
              <w:jc w:val="left"/>
              <w:rPr>
                <w:rFonts w:hint="eastAsia" w:ascii="仿宋_GB2312" w:hAnsi="仿宋_GB2312" w:eastAsia="仿宋_GB2312" w:cs="仿宋_GB2312"/>
                <w:szCs w:val="21"/>
              </w:rPr>
            </w:pPr>
          </w:p>
          <w:p>
            <w:pPr>
              <w:widowControl/>
              <w:jc w:val="left"/>
              <w:rPr>
                <w:rFonts w:hint="eastAsia" w:ascii="仿宋_GB2312" w:hAnsi="仿宋_GB2312" w:eastAsia="仿宋_GB2312" w:cs="仿宋_GB2312"/>
                <w:szCs w:val="21"/>
              </w:rPr>
            </w:pPr>
          </w:p>
          <w:p>
            <w:pPr>
              <w:widowControl/>
              <w:jc w:val="left"/>
              <w:rPr>
                <w:rFonts w:hint="eastAsia" w:ascii="仿宋_GB2312" w:hAnsi="仿宋_GB2312" w:eastAsia="仿宋_GB2312" w:cs="仿宋_GB2312"/>
                <w:szCs w:val="21"/>
              </w:rPr>
            </w:pPr>
          </w:p>
          <w:p>
            <w:pPr>
              <w:widowControl/>
              <w:jc w:val="left"/>
              <w:rPr>
                <w:rFonts w:hint="eastAsia" w:ascii="仿宋_GB2312" w:hAnsi="仿宋_GB2312" w:eastAsia="仿宋_GB2312" w:cs="仿宋_GB2312"/>
                <w:szCs w:val="21"/>
              </w:rPr>
            </w:pPr>
          </w:p>
          <w:p>
            <w:pPr>
              <w:widowControl/>
              <w:jc w:val="left"/>
              <w:rPr>
                <w:rFonts w:hint="eastAsia" w:ascii="仿宋_GB2312" w:hAnsi="仿宋_GB2312" w:eastAsia="仿宋_GB2312" w:cs="仿宋_GB2312"/>
                <w:szCs w:val="21"/>
              </w:rPr>
            </w:pPr>
          </w:p>
          <w:p>
            <w:pPr>
              <w:widowControl/>
              <w:jc w:val="left"/>
              <w:rPr>
                <w:rFonts w:hint="eastAsia" w:ascii="仿宋_GB2312" w:hAnsi="仿宋_GB2312" w:eastAsia="仿宋_GB2312" w:cs="仿宋_GB2312"/>
                <w:szCs w:val="21"/>
              </w:rPr>
            </w:pPr>
          </w:p>
          <w:p>
            <w:pPr>
              <w:widowControl/>
              <w:jc w:val="left"/>
              <w:rPr>
                <w:rFonts w:hint="eastAsia" w:ascii="仿宋_GB2312" w:hAnsi="仿宋_GB2312" w:eastAsia="仿宋_GB2312" w:cs="仿宋_GB2312"/>
                <w:szCs w:val="21"/>
              </w:rPr>
            </w:pPr>
          </w:p>
          <w:p>
            <w:pPr>
              <w:widowControl/>
              <w:jc w:val="left"/>
              <w:rPr>
                <w:rFonts w:hint="eastAsia" w:ascii="仿宋_GB2312" w:hAnsi="仿宋_GB2312" w:eastAsia="仿宋_GB2312" w:cs="仿宋_GB2312"/>
                <w:szCs w:val="21"/>
              </w:rPr>
            </w:pPr>
          </w:p>
          <w:p>
            <w:pPr>
              <w:widowControl/>
              <w:jc w:val="left"/>
              <w:rPr>
                <w:rFonts w:hint="eastAsia" w:ascii="仿宋_GB2312" w:hAnsi="仿宋_GB2312" w:eastAsia="仿宋_GB2312" w:cs="仿宋_GB2312"/>
                <w:szCs w:val="21"/>
              </w:rPr>
            </w:pPr>
          </w:p>
          <w:p>
            <w:pPr>
              <w:widowControl/>
              <w:jc w:val="left"/>
              <w:rPr>
                <w:rFonts w:hint="eastAsia" w:ascii="仿宋_GB2312" w:hAnsi="仿宋_GB2312" w:eastAsia="仿宋_GB2312" w:cs="仿宋_GB2312"/>
                <w:szCs w:val="21"/>
              </w:rPr>
            </w:pPr>
          </w:p>
          <w:p>
            <w:pPr>
              <w:widowControl/>
              <w:jc w:val="left"/>
              <w:rPr>
                <w:rFonts w:hint="eastAsia" w:ascii="仿宋_GB2312" w:hAnsi="仿宋_GB2312" w:eastAsia="仿宋_GB2312" w:cs="仿宋_GB2312"/>
                <w:szCs w:val="21"/>
              </w:rPr>
            </w:pPr>
          </w:p>
          <w:p>
            <w:pPr>
              <w:widowControl/>
              <w:jc w:val="left"/>
              <w:rPr>
                <w:rFonts w:ascii="宋体"/>
                <w:kern w:val="0"/>
                <w:szCs w:val="21"/>
              </w:rPr>
            </w:pPr>
            <w:r>
              <w:rPr>
                <w:rFonts w:hint="eastAsia" w:ascii="仿宋_GB2312" w:hAnsi="仿宋_GB2312" w:eastAsia="仿宋_GB2312" w:cs="仿宋_GB2312"/>
                <w:szCs w:val="21"/>
              </w:rPr>
              <w:t>“=”“≤”“≥”“＜”“＞”</w:t>
            </w:r>
          </w:p>
          <w:p>
            <w:pPr>
              <w:jc w:val="center"/>
              <w:rPr>
                <w:rFonts w:hint="eastAsia"/>
                <w:color w:val="000000"/>
              </w:rPr>
            </w:pPr>
          </w:p>
        </w:tc>
        <w:tc>
          <w:tcPr>
            <w:tcW w:w="4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33"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eastAsia="宋体"/>
                <w:color w:val="000000"/>
                <w:lang w:val="en-US" w:eastAsia="zh-CN"/>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default" w:eastAsia="宋体"/>
                <w:color w:val="000000"/>
                <w:lang w:val="en-US" w:eastAsia="zh-CN"/>
              </w:rPr>
            </w:pPr>
          </w:p>
        </w:tc>
        <w:tc>
          <w:tcPr>
            <w:tcW w:w="4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default" w:eastAsia="宋体"/>
                <w:color w:val="000000"/>
                <w:lang w:val="en-US" w:eastAsia="zh-CN"/>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default" w:eastAsia="宋体"/>
                <w:color w:val="000000"/>
                <w:lang w:val="en-US" w:eastAsia="zh-CN"/>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60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5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549"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496"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53"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r>
      <w:tr>
        <w:tblPrEx>
          <w:tblCellMar>
            <w:top w:w="0" w:type="dxa"/>
            <w:left w:w="0" w:type="dxa"/>
            <w:bottom w:w="0" w:type="dxa"/>
            <w:right w:w="0" w:type="dxa"/>
          </w:tblCellMar>
        </w:tblPrEx>
        <w:trPr>
          <w:trHeight w:val="404" w:hRule="atLeast"/>
          <w:jc w:val="center"/>
        </w:trPr>
        <w:tc>
          <w:tcPr>
            <w:tcW w:w="379"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400"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584"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6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240" w:lineRule="exact"/>
              <w:jc w:val="center"/>
              <w:rPr>
                <w:color w:val="000000"/>
              </w:rPr>
            </w:pPr>
            <w:r>
              <w:rPr>
                <w:rFonts w:hint="eastAsia" w:ascii="宋体" w:hAnsi="宋体" w:cs="宋体"/>
                <w:color w:val="000000"/>
                <w:szCs w:val="21"/>
              </w:rPr>
              <w:t>指标2</w:t>
            </w:r>
          </w:p>
        </w:tc>
        <w:tc>
          <w:tcPr>
            <w:tcW w:w="700"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33"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60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5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549"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496"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53"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r>
      <w:tr>
        <w:tblPrEx>
          <w:tblCellMar>
            <w:top w:w="0" w:type="dxa"/>
            <w:left w:w="0" w:type="dxa"/>
            <w:bottom w:w="0" w:type="dxa"/>
            <w:right w:w="0" w:type="dxa"/>
          </w:tblCellMar>
        </w:tblPrEx>
        <w:trPr>
          <w:trHeight w:val="437" w:hRule="atLeast"/>
          <w:jc w:val="center"/>
        </w:trPr>
        <w:tc>
          <w:tcPr>
            <w:tcW w:w="379"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400"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584"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6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240" w:lineRule="exact"/>
              <w:jc w:val="center"/>
              <w:rPr>
                <w:color w:val="000000"/>
              </w:rPr>
            </w:pPr>
            <w:r>
              <w:rPr>
                <w:rFonts w:hint="eastAsia" w:ascii="宋体" w:hAnsi="宋体" w:cs="宋体"/>
                <w:color w:val="000000"/>
                <w:kern w:val="0"/>
                <w:szCs w:val="21"/>
              </w:rPr>
              <w:t>……</w:t>
            </w:r>
          </w:p>
        </w:tc>
        <w:tc>
          <w:tcPr>
            <w:tcW w:w="700"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33"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60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5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549"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496"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53"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r>
      <w:tr>
        <w:tblPrEx>
          <w:tblCellMar>
            <w:top w:w="0" w:type="dxa"/>
            <w:left w:w="0" w:type="dxa"/>
            <w:bottom w:w="0" w:type="dxa"/>
            <w:right w:w="0" w:type="dxa"/>
          </w:tblCellMar>
        </w:tblPrEx>
        <w:trPr>
          <w:trHeight w:val="434" w:hRule="atLeast"/>
          <w:jc w:val="center"/>
        </w:trPr>
        <w:tc>
          <w:tcPr>
            <w:tcW w:w="379"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400"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58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质量</w:t>
            </w:r>
          </w:p>
          <w:p>
            <w:pPr>
              <w:jc w:val="center"/>
              <w:rPr>
                <w:color w:val="000000"/>
              </w:rPr>
            </w:pPr>
            <w:r>
              <w:rPr>
                <w:rFonts w:hint="eastAsia"/>
                <w:color w:val="000000"/>
              </w:rPr>
              <w:t>指标</w:t>
            </w:r>
          </w:p>
        </w:tc>
        <w:tc>
          <w:tcPr>
            <w:tcW w:w="6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240" w:lineRule="exact"/>
              <w:jc w:val="center"/>
              <w:rPr>
                <w:color w:val="000000"/>
              </w:rPr>
            </w:pPr>
            <w:r>
              <w:rPr>
                <w:rFonts w:hint="eastAsia" w:ascii="宋体" w:hAnsi="宋体" w:cs="宋体"/>
                <w:color w:val="000000"/>
                <w:szCs w:val="21"/>
              </w:rPr>
              <w:t>指标1</w:t>
            </w:r>
          </w:p>
        </w:tc>
        <w:tc>
          <w:tcPr>
            <w:tcW w:w="700"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r>
              <w:rPr>
                <w:rFonts w:hint="eastAsia"/>
                <w:color w:val="000000"/>
              </w:rPr>
              <w:t>通过实施技术检测，能够扫清和排除政府网站存在的错别字、政务敏感信息、死链接、错误版面等，实现政府网站发布信息符合政治性、法律性、保密性、准确性等</w:t>
            </w:r>
          </w:p>
        </w:tc>
        <w:tc>
          <w:tcPr>
            <w:tcW w:w="433"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eastAsia="宋体"/>
                <w:color w:val="000000"/>
                <w:lang w:val="en-US" w:eastAsia="zh-CN"/>
              </w:rPr>
            </w:pPr>
            <w:r>
              <w:rPr>
                <w:rFonts w:hint="eastAsia"/>
                <w:color w:val="000000"/>
                <w:lang w:val="en-US" w:eastAsia="zh-CN"/>
              </w:rPr>
              <w:t>%</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default" w:eastAsia="宋体"/>
                <w:color w:val="000000"/>
                <w:lang w:val="en-US" w:eastAsia="zh-CN"/>
              </w:rPr>
            </w:pPr>
            <w:r>
              <w:rPr>
                <w:rFonts w:hint="eastAsia"/>
                <w:color w:val="000000"/>
                <w:lang w:val="en-US" w:eastAsia="zh-CN"/>
              </w:rPr>
              <w:t>100</w:t>
            </w:r>
          </w:p>
        </w:tc>
        <w:tc>
          <w:tcPr>
            <w:tcW w:w="4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default" w:eastAsia="宋体"/>
                <w:color w:val="000000"/>
                <w:lang w:val="en-US" w:eastAsia="zh-CN"/>
              </w:rPr>
            </w:pPr>
            <w:r>
              <w:rPr>
                <w:rFonts w:hint="eastAsia"/>
                <w:color w:val="000000"/>
                <w:lang w:val="en-US" w:eastAsia="zh-CN"/>
              </w:rPr>
              <w:t>100</w:t>
            </w: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default" w:eastAsia="宋体"/>
                <w:color w:val="000000"/>
                <w:lang w:val="en-US" w:eastAsia="zh-CN"/>
              </w:rPr>
            </w:pPr>
            <w:r>
              <w:rPr>
                <w:rFonts w:hint="eastAsia"/>
                <w:color w:val="000000"/>
                <w:lang w:val="en-US" w:eastAsia="zh-CN"/>
              </w:rPr>
              <w:t>50</w:t>
            </w: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default" w:eastAsia="宋体"/>
                <w:color w:val="000000"/>
                <w:lang w:val="en-US" w:eastAsia="zh-CN"/>
              </w:rPr>
            </w:pPr>
            <w:r>
              <w:rPr>
                <w:rFonts w:hint="eastAsia"/>
                <w:color w:val="000000"/>
                <w:lang w:val="en-US" w:eastAsia="zh-CN"/>
              </w:rPr>
              <w:t>50</w:t>
            </w:r>
          </w:p>
        </w:tc>
        <w:tc>
          <w:tcPr>
            <w:tcW w:w="57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60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5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549"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496"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53"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r>
      <w:tr>
        <w:tblPrEx>
          <w:tblCellMar>
            <w:top w:w="0" w:type="dxa"/>
            <w:left w:w="0" w:type="dxa"/>
            <w:bottom w:w="0" w:type="dxa"/>
            <w:right w:w="0" w:type="dxa"/>
          </w:tblCellMar>
        </w:tblPrEx>
        <w:trPr>
          <w:trHeight w:val="427" w:hRule="atLeast"/>
          <w:jc w:val="center"/>
        </w:trPr>
        <w:tc>
          <w:tcPr>
            <w:tcW w:w="379"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400"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584"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6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240" w:lineRule="exact"/>
              <w:jc w:val="center"/>
              <w:rPr>
                <w:color w:val="000000"/>
              </w:rPr>
            </w:pPr>
            <w:r>
              <w:rPr>
                <w:rFonts w:hint="eastAsia" w:ascii="宋体" w:hAnsi="宋体" w:cs="宋体"/>
                <w:color w:val="000000"/>
                <w:szCs w:val="21"/>
              </w:rPr>
              <w:t>指标2</w:t>
            </w:r>
          </w:p>
        </w:tc>
        <w:tc>
          <w:tcPr>
            <w:tcW w:w="700"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33"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both"/>
              <w:rPr>
                <w:rFonts w:hint="eastAsia" w:eastAsia="宋体"/>
                <w:color w:val="000000"/>
                <w:lang w:val="en-US" w:eastAsia="zh-CN"/>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default" w:eastAsia="宋体"/>
                <w:color w:val="000000"/>
                <w:lang w:val="en-US" w:eastAsia="zh-CN"/>
              </w:rPr>
            </w:pPr>
          </w:p>
        </w:tc>
        <w:tc>
          <w:tcPr>
            <w:tcW w:w="4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default" w:eastAsia="宋体"/>
                <w:color w:val="000000"/>
                <w:lang w:val="en-US" w:eastAsia="zh-CN"/>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default" w:eastAsia="宋体"/>
                <w:color w:val="000000"/>
                <w:lang w:val="en-US" w:eastAsia="zh-CN"/>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default" w:eastAsia="宋体"/>
                <w:color w:val="000000"/>
                <w:lang w:val="en-US" w:eastAsia="zh-CN"/>
              </w:rPr>
            </w:pPr>
          </w:p>
        </w:tc>
        <w:tc>
          <w:tcPr>
            <w:tcW w:w="57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60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5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549"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496"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53"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r>
      <w:tr>
        <w:tblPrEx>
          <w:tblCellMar>
            <w:top w:w="0" w:type="dxa"/>
            <w:left w:w="0" w:type="dxa"/>
            <w:bottom w:w="0" w:type="dxa"/>
            <w:right w:w="0" w:type="dxa"/>
          </w:tblCellMar>
        </w:tblPrEx>
        <w:trPr>
          <w:trHeight w:val="470" w:hRule="atLeast"/>
          <w:jc w:val="center"/>
        </w:trPr>
        <w:tc>
          <w:tcPr>
            <w:tcW w:w="379"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400"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584"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6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240" w:lineRule="exact"/>
              <w:jc w:val="center"/>
              <w:rPr>
                <w:rFonts w:hint="default" w:eastAsia="宋体"/>
                <w:color w:val="000000"/>
                <w:lang w:val="en-US" w:eastAsia="zh-CN"/>
              </w:rPr>
            </w:pPr>
            <w:r>
              <w:rPr>
                <w:rFonts w:hint="eastAsia" w:ascii="宋体" w:hAnsi="宋体" w:cs="宋体"/>
                <w:color w:val="000000"/>
                <w:kern w:val="0"/>
                <w:szCs w:val="21"/>
                <w:lang w:eastAsia="zh-CN"/>
              </w:rPr>
              <w:t>指标</w:t>
            </w:r>
            <w:r>
              <w:rPr>
                <w:rFonts w:hint="eastAsia" w:ascii="宋体" w:hAnsi="宋体" w:cs="宋体"/>
                <w:color w:val="000000"/>
                <w:kern w:val="0"/>
                <w:szCs w:val="21"/>
                <w:lang w:val="en-US" w:eastAsia="zh-CN"/>
              </w:rPr>
              <w:t>3</w:t>
            </w:r>
          </w:p>
        </w:tc>
        <w:tc>
          <w:tcPr>
            <w:tcW w:w="700"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33"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both"/>
              <w:rPr>
                <w:rFonts w:hint="eastAsia" w:eastAsia="宋体"/>
                <w:color w:val="000000"/>
                <w:lang w:val="en-US" w:eastAsia="zh-CN"/>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default" w:eastAsia="宋体"/>
                <w:color w:val="000000"/>
                <w:lang w:val="en-US" w:eastAsia="zh-CN"/>
              </w:rPr>
            </w:pPr>
          </w:p>
        </w:tc>
        <w:tc>
          <w:tcPr>
            <w:tcW w:w="4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default" w:eastAsia="宋体"/>
                <w:color w:val="000000"/>
                <w:lang w:val="en-US" w:eastAsia="zh-CN"/>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default" w:eastAsia="宋体"/>
                <w:color w:val="000000"/>
                <w:lang w:val="en-US" w:eastAsia="zh-CN"/>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default" w:eastAsia="宋体"/>
                <w:color w:val="000000"/>
                <w:lang w:val="en-US" w:eastAsia="zh-CN"/>
              </w:rPr>
            </w:pPr>
          </w:p>
        </w:tc>
        <w:tc>
          <w:tcPr>
            <w:tcW w:w="57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60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5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549"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496"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53"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r>
      <w:tr>
        <w:tblPrEx>
          <w:tblCellMar>
            <w:top w:w="0" w:type="dxa"/>
            <w:left w:w="0" w:type="dxa"/>
            <w:bottom w:w="0" w:type="dxa"/>
            <w:right w:w="0" w:type="dxa"/>
          </w:tblCellMar>
        </w:tblPrEx>
        <w:trPr>
          <w:trHeight w:val="454" w:hRule="atLeast"/>
          <w:jc w:val="center"/>
        </w:trPr>
        <w:tc>
          <w:tcPr>
            <w:tcW w:w="379"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400"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58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时效</w:t>
            </w:r>
          </w:p>
          <w:p>
            <w:pPr>
              <w:jc w:val="center"/>
              <w:rPr>
                <w:color w:val="000000"/>
              </w:rPr>
            </w:pPr>
            <w:r>
              <w:rPr>
                <w:rFonts w:hint="eastAsia"/>
                <w:color w:val="000000"/>
              </w:rPr>
              <w:t>指标</w:t>
            </w:r>
          </w:p>
        </w:tc>
        <w:tc>
          <w:tcPr>
            <w:tcW w:w="6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240" w:lineRule="exact"/>
              <w:jc w:val="center"/>
              <w:rPr>
                <w:color w:val="000000"/>
              </w:rPr>
            </w:pPr>
            <w:r>
              <w:rPr>
                <w:rFonts w:hint="eastAsia" w:ascii="宋体" w:hAnsi="宋体" w:cs="宋体"/>
                <w:color w:val="000000"/>
                <w:szCs w:val="21"/>
              </w:rPr>
              <w:t>指标1</w:t>
            </w:r>
          </w:p>
        </w:tc>
        <w:tc>
          <w:tcPr>
            <w:tcW w:w="700"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33"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60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5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549"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496"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53"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r>
      <w:tr>
        <w:tblPrEx>
          <w:tblCellMar>
            <w:top w:w="0" w:type="dxa"/>
            <w:left w:w="0" w:type="dxa"/>
            <w:bottom w:w="0" w:type="dxa"/>
            <w:right w:w="0" w:type="dxa"/>
          </w:tblCellMar>
        </w:tblPrEx>
        <w:trPr>
          <w:trHeight w:val="504" w:hRule="atLeast"/>
          <w:jc w:val="center"/>
        </w:trPr>
        <w:tc>
          <w:tcPr>
            <w:tcW w:w="379"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400"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584"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6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240" w:lineRule="exact"/>
              <w:jc w:val="center"/>
              <w:rPr>
                <w:color w:val="000000"/>
              </w:rPr>
            </w:pPr>
            <w:r>
              <w:rPr>
                <w:rFonts w:hint="eastAsia" w:ascii="宋体" w:hAnsi="宋体" w:cs="宋体"/>
                <w:color w:val="000000"/>
                <w:szCs w:val="21"/>
              </w:rPr>
              <w:t>指标2</w:t>
            </w:r>
          </w:p>
        </w:tc>
        <w:tc>
          <w:tcPr>
            <w:tcW w:w="700"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33"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60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5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549"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496"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53"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r>
      <w:tr>
        <w:tblPrEx>
          <w:tblCellMar>
            <w:top w:w="0" w:type="dxa"/>
            <w:left w:w="0" w:type="dxa"/>
            <w:bottom w:w="0" w:type="dxa"/>
            <w:right w:w="0" w:type="dxa"/>
          </w:tblCellMar>
        </w:tblPrEx>
        <w:trPr>
          <w:trHeight w:val="487" w:hRule="atLeast"/>
          <w:jc w:val="center"/>
        </w:trPr>
        <w:tc>
          <w:tcPr>
            <w:tcW w:w="379"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400"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584"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6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240" w:lineRule="exact"/>
              <w:jc w:val="center"/>
              <w:rPr>
                <w:color w:val="000000"/>
              </w:rPr>
            </w:pPr>
            <w:r>
              <w:rPr>
                <w:rFonts w:hint="eastAsia" w:ascii="宋体" w:hAnsi="宋体" w:cs="宋体"/>
                <w:color w:val="000000"/>
                <w:kern w:val="0"/>
                <w:szCs w:val="21"/>
              </w:rPr>
              <w:t>……</w:t>
            </w:r>
          </w:p>
        </w:tc>
        <w:tc>
          <w:tcPr>
            <w:tcW w:w="700"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33"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60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5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549"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496"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53"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r>
      <w:tr>
        <w:tblPrEx>
          <w:tblCellMar>
            <w:top w:w="0" w:type="dxa"/>
            <w:left w:w="0" w:type="dxa"/>
            <w:bottom w:w="0" w:type="dxa"/>
            <w:right w:w="0" w:type="dxa"/>
          </w:tblCellMar>
        </w:tblPrEx>
        <w:trPr>
          <w:trHeight w:val="454" w:hRule="atLeast"/>
          <w:jc w:val="center"/>
        </w:trPr>
        <w:tc>
          <w:tcPr>
            <w:tcW w:w="379"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400"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58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成本</w:t>
            </w:r>
          </w:p>
          <w:p>
            <w:pPr>
              <w:jc w:val="center"/>
              <w:rPr>
                <w:color w:val="000000"/>
              </w:rPr>
            </w:pPr>
            <w:r>
              <w:rPr>
                <w:rFonts w:hint="eastAsia"/>
                <w:color w:val="000000"/>
              </w:rPr>
              <w:t>指标</w:t>
            </w:r>
          </w:p>
        </w:tc>
        <w:tc>
          <w:tcPr>
            <w:tcW w:w="6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240" w:lineRule="exact"/>
              <w:jc w:val="center"/>
              <w:rPr>
                <w:color w:val="000000"/>
              </w:rPr>
            </w:pPr>
            <w:r>
              <w:rPr>
                <w:rFonts w:hint="eastAsia" w:ascii="宋体" w:hAnsi="宋体" w:cs="宋体"/>
                <w:color w:val="000000"/>
                <w:szCs w:val="21"/>
              </w:rPr>
              <w:t>指标1</w:t>
            </w:r>
          </w:p>
        </w:tc>
        <w:tc>
          <w:tcPr>
            <w:tcW w:w="700"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33"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60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5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549"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496"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53"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r>
      <w:tr>
        <w:tblPrEx>
          <w:tblCellMar>
            <w:top w:w="0" w:type="dxa"/>
            <w:left w:w="0" w:type="dxa"/>
            <w:bottom w:w="0" w:type="dxa"/>
            <w:right w:w="0" w:type="dxa"/>
          </w:tblCellMar>
        </w:tblPrEx>
        <w:trPr>
          <w:trHeight w:val="471" w:hRule="atLeast"/>
          <w:jc w:val="center"/>
        </w:trPr>
        <w:tc>
          <w:tcPr>
            <w:tcW w:w="379"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400"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584"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6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240" w:lineRule="exact"/>
              <w:jc w:val="center"/>
              <w:rPr>
                <w:color w:val="000000"/>
              </w:rPr>
            </w:pPr>
            <w:r>
              <w:rPr>
                <w:rFonts w:hint="eastAsia" w:ascii="宋体" w:hAnsi="宋体" w:cs="宋体"/>
                <w:color w:val="000000"/>
                <w:szCs w:val="21"/>
              </w:rPr>
              <w:t>指标2</w:t>
            </w:r>
          </w:p>
        </w:tc>
        <w:tc>
          <w:tcPr>
            <w:tcW w:w="700"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33"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60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5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549"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496"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53"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r>
      <w:tr>
        <w:tblPrEx>
          <w:tblCellMar>
            <w:top w:w="0" w:type="dxa"/>
            <w:left w:w="0" w:type="dxa"/>
            <w:bottom w:w="0" w:type="dxa"/>
            <w:right w:w="0" w:type="dxa"/>
          </w:tblCellMar>
        </w:tblPrEx>
        <w:trPr>
          <w:trHeight w:val="437" w:hRule="atLeast"/>
          <w:jc w:val="center"/>
        </w:trPr>
        <w:tc>
          <w:tcPr>
            <w:tcW w:w="379"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400"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584"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6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240" w:lineRule="exact"/>
              <w:jc w:val="center"/>
              <w:rPr>
                <w:color w:val="000000"/>
              </w:rPr>
            </w:pPr>
            <w:r>
              <w:rPr>
                <w:rFonts w:hint="eastAsia" w:ascii="宋体" w:hAnsi="宋体" w:cs="宋体"/>
                <w:color w:val="000000"/>
                <w:kern w:val="0"/>
                <w:szCs w:val="21"/>
              </w:rPr>
              <w:t>……</w:t>
            </w:r>
          </w:p>
        </w:tc>
        <w:tc>
          <w:tcPr>
            <w:tcW w:w="700"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33"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60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5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549"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496"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53"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r>
      <w:tr>
        <w:tblPrEx>
          <w:tblCellMar>
            <w:top w:w="0" w:type="dxa"/>
            <w:left w:w="0" w:type="dxa"/>
            <w:bottom w:w="0" w:type="dxa"/>
            <w:right w:w="0" w:type="dxa"/>
          </w:tblCellMar>
        </w:tblPrEx>
        <w:trPr>
          <w:trHeight w:val="496" w:hRule="atLeast"/>
          <w:jc w:val="center"/>
        </w:trPr>
        <w:tc>
          <w:tcPr>
            <w:tcW w:w="379"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400"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效益</w:t>
            </w:r>
          </w:p>
          <w:p>
            <w:pPr>
              <w:jc w:val="center"/>
              <w:rPr>
                <w:rFonts w:hint="eastAsia"/>
                <w:color w:val="000000"/>
              </w:rPr>
            </w:pPr>
            <w:r>
              <w:rPr>
                <w:rFonts w:hint="eastAsia"/>
                <w:color w:val="000000"/>
              </w:rPr>
              <w:t>指标</w:t>
            </w:r>
          </w:p>
          <w:p>
            <w:pPr>
              <w:jc w:val="center"/>
              <w:rPr>
                <w:rFonts w:hint="eastAsia"/>
                <w:color w:val="000000"/>
              </w:rPr>
            </w:pPr>
          </w:p>
        </w:tc>
        <w:tc>
          <w:tcPr>
            <w:tcW w:w="58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经济效益指标</w:t>
            </w:r>
          </w:p>
        </w:tc>
        <w:tc>
          <w:tcPr>
            <w:tcW w:w="6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240" w:lineRule="exact"/>
              <w:jc w:val="center"/>
              <w:rPr>
                <w:color w:val="000000"/>
              </w:rPr>
            </w:pPr>
            <w:r>
              <w:rPr>
                <w:rFonts w:hint="eastAsia" w:ascii="宋体" w:hAnsi="宋体" w:cs="宋体"/>
                <w:color w:val="000000"/>
                <w:szCs w:val="21"/>
              </w:rPr>
              <w:t>指标1</w:t>
            </w:r>
          </w:p>
        </w:tc>
        <w:tc>
          <w:tcPr>
            <w:tcW w:w="700"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33"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eastAsia="宋体"/>
                <w:color w:val="000000"/>
                <w:lang w:val="en-US" w:eastAsia="zh-CN"/>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default" w:eastAsia="宋体"/>
                <w:color w:val="000000"/>
                <w:lang w:val="en-US" w:eastAsia="zh-CN"/>
              </w:rPr>
            </w:pPr>
          </w:p>
        </w:tc>
        <w:tc>
          <w:tcPr>
            <w:tcW w:w="4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default" w:eastAsia="宋体"/>
                <w:color w:val="000000"/>
                <w:lang w:val="en-US" w:eastAsia="zh-CN"/>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default" w:eastAsia="宋体"/>
                <w:color w:val="000000"/>
                <w:lang w:val="en-US" w:eastAsia="zh-CN"/>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60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5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549"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496"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53"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r>
      <w:tr>
        <w:tblPrEx>
          <w:tblCellMar>
            <w:top w:w="0" w:type="dxa"/>
            <w:left w:w="0" w:type="dxa"/>
            <w:bottom w:w="0" w:type="dxa"/>
            <w:right w:w="0" w:type="dxa"/>
          </w:tblCellMar>
        </w:tblPrEx>
        <w:trPr>
          <w:trHeight w:val="481" w:hRule="atLeast"/>
          <w:jc w:val="center"/>
        </w:trPr>
        <w:tc>
          <w:tcPr>
            <w:tcW w:w="379"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400"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84"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240" w:lineRule="exact"/>
              <w:jc w:val="center"/>
              <w:rPr>
                <w:rFonts w:hint="eastAsia"/>
                <w:color w:val="000000"/>
              </w:rPr>
            </w:pPr>
            <w:r>
              <w:rPr>
                <w:rFonts w:hint="eastAsia" w:ascii="宋体" w:hAnsi="宋体" w:cs="宋体"/>
                <w:color w:val="000000"/>
                <w:szCs w:val="21"/>
              </w:rPr>
              <w:t>指标2</w:t>
            </w:r>
          </w:p>
        </w:tc>
        <w:tc>
          <w:tcPr>
            <w:tcW w:w="700"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33"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0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5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49"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96"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53"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r>
      <w:tr>
        <w:tblPrEx>
          <w:tblCellMar>
            <w:top w:w="0" w:type="dxa"/>
            <w:left w:w="0" w:type="dxa"/>
            <w:bottom w:w="0" w:type="dxa"/>
            <w:right w:w="0" w:type="dxa"/>
          </w:tblCellMar>
        </w:tblPrEx>
        <w:trPr>
          <w:trHeight w:val="254" w:hRule="atLeast"/>
          <w:jc w:val="center"/>
        </w:trPr>
        <w:tc>
          <w:tcPr>
            <w:tcW w:w="379"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400"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84"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240" w:lineRule="exact"/>
              <w:jc w:val="center"/>
              <w:rPr>
                <w:rFonts w:hint="eastAsia"/>
                <w:color w:val="000000"/>
              </w:rPr>
            </w:pPr>
            <w:r>
              <w:rPr>
                <w:rFonts w:hint="eastAsia" w:ascii="宋体" w:hAnsi="宋体" w:cs="宋体"/>
                <w:color w:val="000000"/>
                <w:kern w:val="0"/>
                <w:szCs w:val="21"/>
              </w:rPr>
              <w:t>……</w:t>
            </w:r>
          </w:p>
        </w:tc>
        <w:tc>
          <w:tcPr>
            <w:tcW w:w="700"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33"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0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5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49"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96"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53"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r>
      <w:tr>
        <w:tblPrEx>
          <w:tblCellMar>
            <w:top w:w="0" w:type="dxa"/>
            <w:left w:w="0" w:type="dxa"/>
            <w:bottom w:w="0" w:type="dxa"/>
            <w:right w:w="0" w:type="dxa"/>
          </w:tblCellMar>
        </w:tblPrEx>
        <w:trPr>
          <w:trHeight w:val="462" w:hRule="atLeast"/>
          <w:jc w:val="center"/>
        </w:trPr>
        <w:tc>
          <w:tcPr>
            <w:tcW w:w="379"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400"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58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社会效益指标</w:t>
            </w:r>
          </w:p>
        </w:tc>
        <w:tc>
          <w:tcPr>
            <w:tcW w:w="6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240" w:lineRule="exact"/>
              <w:jc w:val="center"/>
              <w:rPr>
                <w:color w:val="000000"/>
              </w:rPr>
            </w:pPr>
            <w:r>
              <w:rPr>
                <w:rFonts w:hint="eastAsia" w:ascii="宋体" w:hAnsi="宋体" w:cs="宋体"/>
                <w:color w:val="000000"/>
                <w:szCs w:val="21"/>
              </w:rPr>
              <w:t>指标1</w:t>
            </w:r>
          </w:p>
        </w:tc>
        <w:tc>
          <w:tcPr>
            <w:tcW w:w="700"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r>
              <w:rPr>
                <w:rFonts w:hint="eastAsia"/>
                <w:color w:val="000000"/>
              </w:rPr>
              <w:t>通过实施技术检测，能够扫清和排除政府网站存在的错别字、政务敏感信息、死链接、错误版面等，实现政府网站发布信息符合政治性、法律性、保密性、准确性等，规避网站运行风险，确保实现政府网站达标运行。</w:t>
            </w:r>
          </w:p>
        </w:tc>
        <w:tc>
          <w:tcPr>
            <w:tcW w:w="433"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eastAsia="宋体"/>
                <w:color w:val="000000"/>
                <w:lang w:val="en-US" w:eastAsia="zh-CN"/>
              </w:rPr>
            </w:pPr>
            <w:r>
              <w:rPr>
                <w:rFonts w:hint="eastAsia"/>
                <w:color w:val="000000"/>
                <w:lang w:val="en-US" w:eastAsia="zh-CN"/>
              </w:rPr>
              <w:t>%</w:t>
            </w: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default" w:eastAsia="宋体"/>
                <w:color w:val="000000"/>
                <w:lang w:val="en-US" w:eastAsia="zh-CN"/>
              </w:rPr>
            </w:pPr>
            <w:r>
              <w:rPr>
                <w:rFonts w:hint="eastAsia"/>
                <w:color w:val="000000"/>
                <w:lang w:val="en-US" w:eastAsia="zh-CN"/>
              </w:rPr>
              <w:t>100</w:t>
            </w:r>
          </w:p>
        </w:tc>
        <w:tc>
          <w:tcPr>
            <w:tcW w:w="4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default" w:eastAsia="宋体"/>
                <w:color w:val="000000"/>
                <w:lang w:val="en-US" w:eastAsia="zh-CN"/>
              </w:rPr>
            </w:pPr>
            <w:r>
              <w:rPr>
                <w:rFonts w:hint="eastAsia"/>
                <w:color w:val="000000"/>
                <w:lang w:val="en-US" w:eastAsia="zh-CN"/>
              </w:rPr>
              <w:t>100</w:t>
            </w: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default" w:eastAsia="宋体"/>
                <w:color w:val="000000"/>
                <w:lang w:val="en-US" w:eastAsia="zh-CN"/>
              </w:rPr>
            </w:pPr>
            <w:r>
              <w:rPr>
                <w:rFonts w:hint="eastAsia"/>
                <w:color w:val="000000"/>
                <w:lang w:val="en-US" w:eastAsia="zh-CN"/>
              </w:rPr>
              <w:t>30</w:t>
            </w: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default" w:eastAsia="宋体"/>
                <w:color w:val="000000"/>
                <w:lang w:val="en-US" w:eastAsia="zh-CN"/>
              </w:rPr>
            </w:pPr>
            <w:r>
              <w:rPr>
                <w:rFonts w:hint="eastAsia"/>
                <w:color w:val="000000"/>
                <w:lang w:val="en-US" w:eastAsia="zh-CN"/>
              </w:rPr>
              <w:t>30</w:t>
            </w:r>
          </w:p>
        </w:tc>
        <w:tc>
          <w:tcPr>
            <w:tcW w:w="57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60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5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549"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496"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53"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r>
      <w:tr>
        <w:tblPrEx>
          <w:tblCellMar>
            <w:top w:w="0" w:type="dxa"/>
            <w:left w:w="0" w:type="dxa"/>
            <w:bottom w:w="0" w:type="dxa"/>
            <w:right w:w="0" w:type="dxa"/>
          </w:tblCellMar>
        </w:tblPrEx>
        <w:trPr>
          <w:trHeight w:val="447" w:hRule="atLeast"/>
          <w:jc w:val="center"/>
        </w:trPr>
        <w:tc>
          <w:tcPr>
            <w:tcW w:w="379"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400"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584"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240" w:lineRule="exact"/>
              <w:jc w:val="center"/>
              <w:rPr>
                <w:rFonts w:hint="eastAsia"/>
                <w:color w:val="000000"/>
              </w:rPr>
            </w:pPr>
            <w:r>
              <w:rPr>
                <w:rFonts w:hint="eastAsia" w:ascii="宋体" w:hAnsi="宋体" w:cs="宋体"/>
                <w:color w:val="000000"/>
                <w:szCs w:val="21"/>
              </w:rPr>
              <w:t>指标2</w:t>
            </w:r>
          </w:p>
        </w:tc>
        <w:tc>
          <w:tcPr>
            <w:tcW w:w="700"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33"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eastAsia="宋体"/>
                <w:color w:val="000000"/>
                <w:lang w:val="en-US" w:eastAsia="zh-CN"/>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default" w:eastAsia="宋体"/>
                <w:color w:val="000000"/>
                <w:lang w:val="en-US" w:eastAsia="zh-CN"/>
              </w:rPr>
            </w:pPr>
          </w:p>
        </w:tc>
        <w:tc>
          <w:tcPr>
            <w:tcW w:w="4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default" w:eastAsia="宋体"/>
                <w:color w:val="000000"/>
                <w:lang w:val="en-US" w:eastAsia="zh-CN"/>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default" w:eastAsia="宋体"/>
                <w:color w:val="000000"/>
                <w:lang w:val="en-US" w:eastAsia="zh-CN"/>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default" w:eastAsia="宋体"/>
                <w:color w:val="000000"/>
                <w:lang w:val="en-US" w:eastAsia="zh-CN"/>
              </w:rPr>
            </w:pPr>
          </w:p>
        </w:tc>
        <w:tc>
          <w:tcPr>
            <w:tcW w:w="57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0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5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49"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96"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53"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r>
      <w:tr>
        <w:tblPrEx>
          <w:tblCellMar>
            <w:top w:w="0" w:type="dxa"/>
            <w:left w:w="0" w:type="dxa"/>
            <w:bottom w:w="0" w:type="dxa"/>
            <w:right w:w="0" w:type="dxa"/>
          </w:tblCellMar>
        </w:tblPrEx>
        <w:trPr>
          <w:trHeight w:val="404" w:hRule="atLeast"/>
          <w:jc w:val="center"/>
        </w:trPr>
        <w:tc>
          <w:tcPr>
            <w:tcW w:w="379"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400"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584"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240" w:lineRule="exact"/>
              <w:jc w:val="center"/>
              <w:rPr>
                <w:rFonts w:hint="default" w:eastAsia="宋体"/>
                <w:color w:val="000000"/>
                <w:lang w:val="en-US" w:eastAsia="zh-CN"/>
              </w:rPr>
            </w:pPr>
            <w:r>
              <w:rPr>
                <w:rFonts w:hint="eastAsia" w:ascii="宋体" w:hAnsi="宋体" w:cs="宋体"/>
                <w:color w:val="000000"/>
                <w:kern w:val="0"/>
                <w:szCs w:val="21"/>
                <w:lang w:eastAsia="zh-CN"/>
              </w:rPr>
              <w:t>指标</w:t>
            </w:r>
            <w:r>
              <w:rPr>
                <w:rFonts w:hint="eastAsia" w:ascii="宋体" w:hAnsi="宋体" w:cs="宋体"/>
                <w:color w:val="000000"/>
                <w:kern w:val="0"/>
                <w:szCs w:val="21"/>
                <w:lang w:val="en-US" w:eastAsia="zh-CN"/>
              </w:rPr>
              <w:t>3</w:t>
            </w:r>
          </w:p>
        </w:tc>
        <w:tc>
          <w:tcPr>
            <w:tcW w:w="700"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33"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eastAsia="宋体"/>
                <w:color w:val="000000"/>
                <w:lang w:val="en-US" w:eastAsia="zh-CN"/>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default" w:eastAsia="宋体"/>
                <w:color w:val="000000"/>
                <w:lang w:val="en-US" w:eastAsia="zh-CN"/>
              </w:rPr>
            </w:pPr>
          </w:p>
        </w:tc>
        <w:tc>
          <w:tcPr>
            <w:tcW w:w="4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default" w:eastAsia="宋体"/>
                <w:color w:val="000000"/>
                <w:lang w:val="en-US" w:eastAsia="zh-CN"/>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default" w:eastAsia="宋体"/>
                <w:color w:val="000000"/>
                <w:lang w:val="en-US" w:eastAsia="zh-CN"/>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default" w:eastAsia="宋体"/>
                <w:color w:val="000000"/>
                <w:lang w:val="en-US" w:eastAsia="zh-CN"/>
              </w:rPr>
            </w:pPr>
          </w:p>
        </w:tc>
        <w:tc>
          <w:tcPr>
            <w:tcW w:w="57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0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5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49"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96"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53"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r>
      <w:tr>
        <w:tblPrEx>
          <w:tblCellMar>
            <w:top w:w="0" w:type="dxa"/>
            <w:left w:w="0" w:type="dxa"/>
            <w:bottom w:w="0" w:type="dxa"/>
            <w:right w:w="0" w:type="dxa"/>
          </w:tblCellMar>
        </w:tblPrEx>
        <w:trPr>
          <w:trHeight w:val="479" w:hRule="atLeast"/>
          <w:jc w:val="center"/>
        </w:trPr>
        <w:tc>
          <w:tcPr>
            <w:tcW w:w="379"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400"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58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生态效益指标</w:t>
            </w:r>
          </w:p>
        </w:tc>
        <w:tc>
          <w:tcPr>
            <w:tcW w:w="6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240" w:lineRule="exact"/>
              <w:jc w:val="center"/>
              <w:rPr>
                <w:color w:val="000000"/>
              </w:rPr>
            </w:pPr>
            <w:r>
              <w:rPr>
                <w:rFonts w:hint="eastAsia" w:ascii="宋体" w:hAnsi="宋体" w:cs="宋体"/>
                <w:color w:val="000000"/>
                <w:szCs w:val="21"/>
              </w:rPr>
              <w:t>指标1</w:t>
            </w:r>
          </w:p>
        </w:tc>
        <w:tc>
          <w:tcPr>
            <w:tcW w:w="700"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33"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60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5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549"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496"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53"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r>
      <w:tr>
        <w:tblPrEx>
          <w:tblCellMar>
            <w:top w:w="0" w:type="dxa"/>
            <w:left w:w="0" w:type="dxa"/>
            <w:bottom w:w="0" w:type="dxa"/>
            <w:right w:w="0" w:type="dxa"/>
          </w:tblCellMar>
        </w:tblPrEx>
        <w:trPr>
          <w:trHeight w:val="487" w:hRule="atLeast"/>
          <w:jc w:val="center"/>
        </w:trPr>
        <w:tc>
          <w:tcPr>
            <w:tcW w:w="379"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400"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584"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240" w:lineRule="exact"/>
              <w:jc w:val="center"/>
              <w:rPr>
                <w:rFonts w:hint="eastAsia"/>
                <w:color w:val="000000"/>
              </w:rPr>
            </w:pPr>
            <w:r>
              <w:rPr>
                <w:rFonts w:hint="eastAsia" w:ascii="宋体" w:hAnsi="宋体" w:cs="宋体"/>
                <w:color w:val="000000"/>
                <w:szCs w:val="21"/>
              </w:rPr>
              <w:t>指标2</w:t>
            </w:r>
          </w:p>
        </w:tc>
        <w:tc>
          <w:tcPr>
            <w:tcW w:w="700"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33"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0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5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49"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96"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53"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r>
      <w:tr>
        <w:tblPrEx>
          <w:tblCellMar>
            <w:top w:w="0" w:type="dxa"/>
            <w:left w:w="0" w:type="dxa"/>
            <w:bottom w:w="0" w:type="dxa"/>
            <w:right w:w="0" w:type="dxa"/>
          </w:tblCellMar>
        </w:tblPrEx>
        <w:trPr>
          <w:trHeight w:val="437" w:hRule="atLeast"/>
          <w:jc w:val="center"/>
        </w:trPr>
        <w:tc>
          <w:tcPr>
            <w:tcW w:w="379"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400"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584"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240" w:lineRule="exact"/>
              <w:jc w:val="center"/>
              <w:rPr>
                <w:rFonts w:hint="eastAsia"/>
                <w:color w:val="000000"/>
              </w:rPr>
            </w:pPr>
            <w:r>
              <w:rPr>
                <w:rFonts w:hint="eastAsia" w:ascii="宋体" w:hAnsi="宋体" w:cs="宋体"/>
                <w:color w:val="000000"/>
                <w:kern w:val="0"/>
                <w:szCs w:val="21"/>
              </w:rPr>
              <w:t>……</w:t>
            </w:r>
          </w:p>
        </w:tc>
        <w:tc>
          <w:tcPr>
            <w:tcW w:w="700"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33"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0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5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49"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96"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53"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r>
      <w:tr>
        <w:tblPrEx>
          <w:tblCellMar>
            <w:top w:w="0" w:type="dxa"/>
            <w:left w:w="0" w:type="dxa"/>
            <w:bottom w:w="0" w:type="dxa"/>
            <w:right w:w="0" w:type="dxa"/>
          </w:tblCellMar>
        </w:tblPrEx>
        <w:trPr>
          <w:trHeight w:val="504" w:hRule="atLeast"/>
          <w:jc w:val="center"/>
        </w:trPr>
        <w:tc>
          <w:tcPr>
            <w:tcW w:w="379"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400"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58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可持续影响指标</w:t>
            </w:r>
          </w:p>
        </w:tc>
        <w:tc>
          <w:tcPr>
            <w:tcW w:w="6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240" w:lineRule="exact"/>
              <w:jc w:val="center"/>
              <w:rPr>
                <w:color w:val="000000"/>
              </w:rPr>
            </w:pPr>
            <w:r>
              <w:rPr>
                <w:rFonts w:hint="eastAsia" w:ascii="宋体" w:hAnsi="宋体" w:cs="宋体"/>
                <w:color w:val="000000"/>
                <w:szCs w:val="21"/>
              </w:rPr>
              <w:t>指标1</w:t>
            </w:r>
          </w:p>
        </w:tc>
        <w:tc>
          <w:tcPr>
            <w:tcW w:w="700"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33"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60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5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549"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496"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53"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r>
      <w:tr>
        <w:tblPrEx>
          <w:tblCellMar>
            <w:top w:w="0" w:type="dxa"/>
            <w:left w:w="0" w:type="dxa"/>
            <w:bottom w:w="0" w:type="dxa"/>
            <w:right w:w="0" w:type="dxa"/>
          </w:tblCellMar>
        </w:tblPrEx>
        <w:trPr>
          <w:trHeight w:val="471" w:hRule="atLeast"/>
          <w:jc w:val="center"/>
        </w:trPr>
        <w:tc>
          <w:tcPr>
            <w:tcW w:w="379"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400"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584"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240" w:lineRule="exact"/>
              <w:jc w:val="center"/>
              <w:rPr>
                <w:rFonts w:hint="eastAsia"/>
                <w:color w:val="000000"/>
              </w:rPr>
            </w:pPr>
            <w:r>
              <w:rPr>
                <w:rFonts w:hint="eastAsia" w:ascii="宋体" w:hAnsi="宋体" w:cs="宋体"/>
                <w:color w:val="000000"/>
                <w:szCs w:val="21"/>
              </w:rPr>
              <w:t>指标2</w:t>
            </w:r>
          </w:p>
        </w:tc>
        <w:tc>
          <w:tcPr>
            <w:tcW w:w="700"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33"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0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5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49"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96"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53"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r>
      <w:tr>
        <w:tblPrEx>
          <w:tblCellMar>
            <w:top w:w="0" w:type="dxa"/>
            <w:left w:w="0" w:type="dxa"/>
            <w:bottom w:w="0" w:type="dxa"/>
            <w:right w:w="0" w:type="dxa"/>
          </w:tblCellMar>
        </w:tblPrEx>
        <w:trPr>
          <w:trHeight w:val="454" w:hRule="atLeast"/>
          <w:jc w:val="center"/>
        </w:trPr>
        <w:tc>
          <w:tcPr>
            <w:tcW w:w="379"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400"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584"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240" w:lineRule="exact"/>
              <w:jc w:val="center"/>
              <w:rPr>
                <w:rFonts w:hint="eastAsia"/>
                <w:color w:val="000000"/>
              </w:rPr>
            </w:pPr>
            <w:r>
              <w:rPr>
                <w:rFonts w:hint="eastAsia" w:ascii="宋体" w:hAnsi="宋体" w:cs="宋体"/>
                <w:color w:val="000000"/>
                <w:kern w:val="0"/>
                <w:szCs w:val="21"/>
              </w:rPr>
              <w:t>……</w:t>
            </w:r>
          </w:p>
        </w:tc>
        <w:tc>
          <w:tcPr>
            <w:tcW w:w="700"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33"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0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5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49"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96"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53"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r>
      <w:tr>
        <w:tblPrEx>
          <w:tblCellMar>
            <w:top w:w="0" w:type="dxa"/>
            <w:left w:w="0" w:type="dxa"/>
            <w:bottom w:w="0" w:type="dxa"/>
            <w:right w:w="0" w:type="dxa"/>
          </w:tblCellMar>
        </w:tblPrEx>
        <w:trPr>
          <w:trHeight w:val="495" w:hRule="atLeast"/>
          <w:jc w:val="center"/>
        </w:trPr>
        <w:tc>
          <w:tcPr>
            <w:tcW w:w="379"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400"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r>
              <w:rPr>
                <w:rFonts w:hint="eastAsia"/>
                <w:color w:val="000000"/>
              </w:rPr>
              <w:t>满意度指标</w:t>
            </w:r>
          </w:p>
        </w:tc>
        <w:tc>
          <w:tcPr>
            <w:tcW w:w="58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服务对象满意度指标</w:t>
            </w:r>
          </w:p>
        </w:tc>
        <w:tc>
          <w:tcPr>
            <w:tcW w:w="6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240" w:lineRule="exact"/>
              <w:jc w:val="center"/>
              <w:rPr>
                <w:color w:val="000000"/>
              </w:rPr>
            </w:pPr>
            <w:r>
              <w:rPr>
                <w:rFonts w:hint="eastAsia" w:ascii="宋体" w:hAnsi="宋体" w:cs="宋体"/>
                <w:color w:val="000000"/>
                <w:szCs w:val="21"/>
              </w:rPr>
              <w:t>指标1</w:t>
            </w:r>
          </w:p>
        </w:tc>
        <w:tc>
          <w:tcPr>
            <w:tcW w:w="700"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33"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60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5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549"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　</w:t>
            </w:r>
          </w:p>
        </w:tc>
        <w:tc>
          <w:tcPr>
            <w:tcW w:w="496"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53"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r>
      <w:tr>
        <w:tblPrEx>
          <w:tblCellMar>
            <w:top w:w="0" w:type="dxa"/>
            <w:left w:w="0" w:type="dxa"/>
            <w:bottom w:w="0" w:type="dxa"/>
            <w:right w:w="0" w:type="dxa"/>
          </w:tblCellMar>
        </w:tblPrEx>
        <w:trPr>
          <w:trHeight w:val="404" w:hRule="atLeast"/>
          <w:jc w:val="center"/>
        </w:trPr>
        <w:tc>
          <w:tcPr>
            <w:tcW w:w="379"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400"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84"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240" w:lineRule="exact"/>
              <w:jc w:val="center"/>
              <w:rPr>
                <w:rFonts w:hint="eastAsia"/>
                <w:color w:val="000000"/>
              </w:rPr>
            </w:pPr>
            <w:r>
              <w:rPr>
                <w:rFonts w:hint="eastAsia" w:ascii="宋体" w:hAnsi="宋体" w:cs="宋体"/>
                <w:color w:val="000000"/>
                <w:szCs w:val="21"/>
              </w:rPr>
              <w:t>指标2</w:t>
            </w:r>
          </w:p>
        </w:tc>
        <w:tc>
          <w:tcPr>
            <w:tcW w:w="700"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33"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0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5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49"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96"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53"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r>
      <w:tr>
        <w:tblPrEx>
          <w:tblCellMar>
            <w:top w:w="0" w:type="dxa"/>
            <w:left w:w="0" w:type="dxa"/>
            <w:bottom w:w="0" w:type="dxa"/>
            <w:right w:w="0" w:type="dxa"/>
          </w:tblCellMar>
        </w:tblPrEx>
        <w:trPr>
          <w:trHeight w:val="344" w:hRule="atLeast"/>
          <w:jc w:val="center"/>
        </w:trPr>
        <w:tc>
          <w:tcPr>
            <w:tcW w:w="379" w:type="dxa"/>
            <w:vMerge w:val="continue"/>
            <w:tcBorders>
              <w:top w:val="single" w:color="auto" w:sz="4" w:space="0"/>
              <w:left w:val="single" w:color="auto" w:sz="4" w:space="0"/>
              <w:bottom w:val="single" w:color="auto" w:sz="4" w:space="0"/>
              <w:right w:val="single" w:color="auto" w:sz="4" w:space="0"/>
            </w:tcBorders>
            <w:vAlign w:val="center"/>
          </w:tcPr>
          <w:p>
            <w:pPr>
              <w:rPr>
                <w:color w:val="000000"/>
              </w:rPr>
            </w:pPr>
          </w:p>
        </w:tc>
        <w:tc>
          <w:tcPr>
            <w:tcW w:w="400"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84"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spacing w:line="240" w:lineRule="exact"/>
              <w:jc w:val="center"/>
              <w:rPr>
                <w:rFonts w:hint="eastAsia"/>
                <w:color w:val="000000"/>
              </w:rPr>
            </w:pPr>
            <w:r>
              <w:rPr>
                <w:rFonts w:hint="eastAsia" w:ascii="宋体" w:hAnsi="宋体" w:cs="宋体"/>
                <w:color w:val="000000"/>
                <w:kern w:val="0"/>
                <w:szCs w:val="21"/>
              </w:rPr>
              <w:t>……</w:t>
            </w:r>
          </w:p>
        </w:tc>
        <w:tc>
          <w:tcPr>
            <w:tcW w:w="700"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33"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6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35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0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65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49"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96"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53"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57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r>
      <w:tr>
        <w:tblPrEx>
          <w:tblCellMar>
            <w:top w:w="0" w:type="dxa"/>
            <w:left w:w="0" w:type="dxa"/>
            <w:bottom w:w="0" w:type="dxa"/>
            <w:right w:w="0" w:type="dxa"/>
          </w:tblCellMar>
        </w:tblPrEx>
        <w:trPr>
          <w:trHeight w:val="489" w:hRule="atLeast"/>
          <w:jc w:val="center"/>
        </w:trPr>
        <w:tc>
          <w:tcPr>
            <w:tcW w:w="4563" w:type="dxa"/>
            <w:gridSpan w:val="9"/>
            <w:tcBorders>
              <w:top w:val="single" w:color="auto" w:sz="4" w:space="0"/>
              <w:left w:val="single" w:color="auto" w:sz="4" w:space="0"/>
              <w:bottom w:val="single" w:color="auto" w:sz="4" w:space="0"/>
              <w:right w:val="single" w:color="auto" w:sz="4" w:space="0"/>
            </w:tcBorders>
            <w:vAlign w:val="center"/>
          </w:tcPr>
          <w:p>
            <w:pPr>
              <w:jc w:val="center"/>
              <w:rPr>
                <w:rFonts w:hint="eastAsia"/>
                <w:color w:val="000000"/>
              </w:rPr>
            </w:pPr>
            <w:r>
              <w:rPr>
                <w:rFonts w:hint="eastAsia"/>
                <w:color w:val="000000"/>
              </w:rPr>
              <w:t>产出、效益、满意度指标自评得分小计</w:t>
            </w:r>
          </w:p>
          <w:p>
            <w:pPr>
              <w:jc w:val="center"/>
              <w:rPr>
                <w:rFonts w:hint="default" w:eastAsia="宋体"/>
                <w:color w:val="000000"/>
                <w:lang w:val="en-US" w:eastAsia="zh-CN"/>
              </w:rPr>
            </w:pPr>
            <w:r>
              <w:rPr>
                <w:rFonts w:hint="eastAsia"/>
                <w:color w:val="000000"/>
              </w:rPr>
              <w:t>（C）</w:t>
            </w:r>
          </w:p>
        </w:tc>
        <w:tc>
          <w:tcPr>
            <w:tcW w:w="716"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default" w:eastAsia="宋体"/>
                <w:color w:val="000000"/>
                <w:lang w:val="en-US" w:eastAsia="zh-CN"/>
              </w:rPr>
            </w:pPr>
            <w:r>
              <w:rPr>
                <w:rFonts w:hint="eastAsia"/>
                <w:color w:val="000000"/>
                <w:lang w:val="en-US" w:eastAsia="zh-CN"/>
              </w:rPr>
              <w:t>80</w:t>
            </w:r>
          </w:p>
        </w:tc>
        <w:tc>
          <w:tcPr>
            <w:tcW w:w="2377" w:type="dxa"/>
            <w:gridSpan w:val="7"/>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r>
              <w:rPr>
                <w:rFonts w:hint="eastAsia"/>
                <w:color w:val="000000"/>
              </w:rPr>
              <w:t>预算执行率得分</w:t>
            </w:r>
          </w:p>
          <w:p>
            <w:pPr>
              <w:jc w:val="center"/>
              <w:rPr>
                <w:rFonts w:hint="default" w:eastAsia="宋体"/>
                <w:color w:val="000000"/>
                <w:lang w:val="en-US" w:eastAsia="zh-CN"/>
              </w:rPr>
            </w:pPr>
            <w:r>
              <w:rPr>
                <w:rFonts w:hint="eastAsia"/>
                <w:color w:val="000000"/>
              </w:rPr>
              <w:t>（D）</w:t>
            </w:r>
          </w:p>
        </w:tc>
        <w:tc>
          <w:tcPr>
            <w:tcW w:w="1620" w:type="dxa"/>
            <w:gridSpan w:val="4"/>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default" w:eastAsia="宋体"/>
                <w:color w:val="000000"/>
                <w:lang w:val="en-US" w:eastAsia="zh-CN"/>
              </w:rPr>
            </w:pPr>
            <w:r>
              <w:rPr>
                <w:rFonts w:hint="eastAsia"/>
                <w:color w:val="000000"/>
                <w:lang w:val="en-US" w:eastAsia="zh-CN"/>
              </w:rPr>
              <w:t>9.5</w:t>
            </w:r>
          </w:p>
        </w:tc>
      </w:tr>
      <w:tr>
        <w:tblPrEx>
          <w:tblCellMar>
            <w:top w:w="0" w:type="dxa"/>
            <w:left w:w="0" w:type="dxa"/>
            <w:bottom w:w="0" w:type="dxa"/>
            <w:right w:w="0" w:type="dxa"/>
          </w:tblCellMar>
        </w:tblPrEx>
        <w:trPr>
          <w:trHeight w:val="414" w:hRule="atLeast"/>
          <w:jc w:val="center"/>
        </w:trPr>
        <w:tc>
          <w:tcPr>
            <w:tcW w:w="4563" w:type="dxa"/>
            <w:gridSpan w:val="9"/>
            <w:tcBorders>
              <w:top w:val="single" w:color="auto" w:sz="4" w:space="0"/>
              <w:left w:val="single" w:color="auto" w:sz="4" w:space="0"/>
              <w:bottom w:val="single" w:color="auto" w:sz="4" w:space="0"/>
              <w:right w:val="single" w:color="auto" w:sz="4" w:space="0"/>
            </w:tcBorders>
            <w:vAlign w:val="center"/>
          </w:tcPr>
          <w:p>
            <w:pPr>
              <w:jc w:val="center"/>
              <w:rPr>
                <w:rFonts w:hint="eastAsia"/>
                <w:color w:val="000000"/>
              </w:rPr>
            </w:pPr>
            <w:r>
              <w:rPr>
                <w:rFonts w:hint="eastAsia"/>
                <w:color w:val="000000"/>
              </w:rPr>
              <w:t>绩效自评总得分（C+D）</w:t>
            </w:r>
          </w:p>
        </w:tc>
        <w:tc>
          <w:tcPr>
            <w:tcW w:w="4713" w:type="dxa"/>
            <w:gridSpan w:val="13"/>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default" w:eastAsia="宋体"/>
                <w:color w:val="000000"/>
                <w:lang w:val="en-US" w:eastAsia="zh-CN"/>
              </w:rPr>
            </w:pPr>
            <w:r>
              <w:rPr>
                <w:rFonts w:hint="eastAsia"/>
                <w:color w:val="000000"/>
                <w:lang w:val="en-US" w:eastAsia="zh-CN"/>
              </w:rPr>
              <w:t>89.5</w:t>
            </w:r>
          </w:p>
        </w:tc>
      </w:tr>
      <w:tr>
        <w:tblPrEx>
          <w:tblCellMar>
            <w:top w:w="0" w:type="dxa"/>
            <w:left w:w="0" w:type="dxa"/>
            <w:bottom w:w="0" w:type="dxa"/>
            <w:right w:w="0" w:type="dxa"/>
          </w:tblCellMar>
        </w:tblPrEx>
        <w:trPr>
          <w:trHeight w:val="652" w:hRule="atLeast"/>
          <w:jc w:val="center"/>
        </w:trPr>
        <w:tc>
          <w:tcPr>
            <w:tcW w:w="779"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color w:val="000000"/>
              </w:rPr>
            </w:pPr>
            <w:r>
              <w:rPr>
                <w:rFonts w:hint="eastAsia"/>
                <w:color w:val="000000"/>
              </w:rPr>
              <w:t>说明</w:t>
            </w:r>
          </w:p>
        </w:tc>
        <w:tc>
          <w:tcPr>
            <w:tcW w:w="8497" w:type="dxa"/>
            <w:gridSpan w:val="20"/>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left"/>
              <w:rPr>
                <w:rFonts w:hint="eastAsia"/>
                <w:color w:val="000000"/>
              </w:rPr>
            </w:pPr>
            <w:r>
              <w:rPr>
                <w:rFonts w:hint="eastAsia"/>
                <w:color w:val="000000"/>
              </w:rPr>
              <w:t>请在此处简要说明各级审计和财政监督检查中发现的问题及其所涉及的金额，如没有请填无。</w:t>
            </w:r>
          </w:p>
        </w:tc>
      </w:tr>
      <w:tr>
        <w:tblPrEx>
          <w:tblCellMar>
            <w:top w:w="0" w:type="dxa"/>
            <w:left w:w="0" w:type="dxa"/>
            <w:bottom w:w="0" w:type="dxa"/>
            <w:right w:w="0" w:type="dxa"/>
          </w:tblCellMar>
        </w:tblPrEx>
        <w:trPr>
          <w:trHeight w:val="195" w:hRule="atLeast"/>
          <w:jc w:val="center"/>
        </w:trPr>
        <w:tc>
          <w:tcPr>
            <w:tcW w:w="779" w:type="dxa"/>
            <w:gridSpan w:val="2"/>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结果应用建议</w:t>
            </w:r>
          </w:p>
          <w:p>
            <w:pPr>
              <w:widowControl/>
              <w:jc w:val="center"/>
              <w:textAlignment w:val="center"/>
              <w:rPr>
                <w:color w:val="000000"/>
              </w:rPr>
            </w:pPr>
            <w:r>
              <w:rPr>
                <w:rFonts w:hint="eastAsia" w:ascii="宋体" w:hAnsi="宋体" w:cs="宋体"/>
                <w:color w:val="000000"/>
                <w:kern w:val="0"/>
                <w:szCs w:val="21"/>
              </w:rPr>
              <w:t>（请在相应选项</w:t>
            </w:r>
            <w:r>
              <w:rPr>
                <w:rFonts w:hint="eastAsia" w:ascii="宋体" w:hAnsi="宋体" w:cs="宋体"/>
                <w:color w:val="000000"/>
                <w:szCs w:val="21"/>
              </w:rPr>
              <w:t>□内</w:t>
            </w:r>
            <w:r>
              <w:rPr>
                <w:rFonts w:hint="eastAsia" w:ascii="宋体" w:hAnsi="宋体" w:cs="宋体"/>
                <w:color w:val="000000"/>
                <w:kern w:val="0"/>
                <w:szCs w:val="21"/>
              </w:rPr>
              <w:t>划“√”并在“具体建议内容”栏阐述）</w:t>
            </w:r>
          </w:p>
        </w:tc>
        <w:tc>
          <w:tcPr>
            <w:tcW w:w="4500" w:type="dxa"/>
            <w:gridSpan w:val="9"/>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r>
              <w:rPr>
                <w:rFonts w:hint="eastAsia" w:ascii="宋体" w:hAnsi="宋体" w:cs="宋体"/>
                <w:color w:val="000000"/>
                <w:szCs w:val="21"/>
              </w:rPr>
              <w:t>结果应用建议选项</w:t>
            </w:r>
          </w:p>
        </w:tc>
        <w:tc>
          <w:tcPr>
            <w:tcW w:w="3997" w:type="dxa"/>
            <w:gridSpan w:val="11"/>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r>
              <w:rPr>
                <w:rFonts w:hint="eastAsia" w:ascii="宋体" w:hAnsi="宋体" w:cs="宋体"/>
                <w:color w:val="000000"/>
                <w:szCs w:val="21"/>
              </w:rPr>
              <w:t>具体建议内容</w:t>
            </w:r>
          </w:p>
        </w:tc>
      </w:tr>
      <w:tr>
        <w:tblPrEx>
          <w:tblCellMar>
            <w:top w:w="0" w:type="dxa"/>
            <w:left w:w="0" w:type="dxa"/>
            <w:bottom w:w="0" w:type="dxa"/>
            <w:right w:w="0" w:type="dxa"/>
          </w:tblCellMar>
        </w:tblPrEx>
        <w:trPr>
          <w:trHeight w:val="414" w:hRule="atLeast"/>
          <w:jc w:val="center"/>
        </w:trPr>
        <w:tc>
          <w:tcPr>
            <w:tcW w:w="779" w:type="dxa"/>
            <w:gridSpan w:val="2"/>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pPr>
          </w:p>
        </w:tc>
        <w:tc>
          <w:tcPr>
            <w:tcW w:w="4500" w:type="dxa"/>
            <w:gridSpan w:val="9"/>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left"/>
              <w:rPr>
                <w:rFonts w:hint="eastAsia"/>
                <w:color w:val="000000"/>
              </w:rPr>
            </w:pPr>
            <w:r>
              <w:rPr>
                <w:rFonts w:hint="eastAsia" w:ascii="宋体" w:hAnsi="宋体" w:cs="宋体"/>
                <w:color w:val="000000"/>
                <w:szCs w:val="21"/>
              </w:rPr>
              <w:t>□</w:t>
            </w:r>
            <w:r>
              <w:rPr>
                <w:rFonts w:hint="eastAsia" w:ascii="宋体" w:hAnsi="宋体" w:cs="宋体"/>
                <w:color w:val="000000"/>
                <w:kern w:val="0"/>
                <w:szCs w:val="21"/>
              </w:rPr>
              <w:t>改进预算项目管理（改进措施和方式）</w:t>
            </w:r>
          </w:p>
        </w:tc>
        <w:tc>
          <w:tcPr>
            <w:tcW w:w="3997" w:type="dxa"/>
            <w:gridSpan w:val="11"/>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rPr>
                <w:rFonts w:hint="eastAsia"/>
                <w:color w:val="000000"/>
              </w:rPr>
            </w:pPr>
          </w:p>
        </w:tc>
      </w:tr>
      <w:tr>
        <w:tblPrEx>
          <w:tblCellMar>
            <w:top w:w="0" w:type="dxa"/>
            <w:left w:w="0" w:type="dxa"/>
            <w:bottom w:w="0" w:type="dxa"/>
            <w:right w:w="0" w:type="dxa"/>
          </w:tblCellMar>
        </w:tblPrEx>
        <w:trPr>
          <w:trHeight w:val="414" w:hRule="atLeast"/>
          <w:jc w:val="center"/>
        </w:trPr>
        <w:tc>
          <w:tcPr>
            <w:tcW w:w="779" w:type="dxa"/>
            <w:gridSpan w:val="2"/>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color w:val="000000"/>
              </w:rPr>
            </w:pPr>
          </w:p>
        </w:tc>
        <w:tc>
          <w:tcPr>
            <w:tcW w:w="4500" w:type="dxa"/>
            <w:gridSpan w:val="9"/>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left"/>
              <w:rPr>
                <w:rFonts w:hint="eastAsia"/>
                <w:color w:val="000000"/>
              </w:rPr>
            </w:pPr>
            <w:r>
              <w:rPr>
                <w:rFonts w:hint="eastAsia" w:ascii="宋体" w:hAnsi="宋体" w:cs="宋体"/>
                <w:color w:val="000000"/>
                <w:szCs w:val="21"/>
              </w:rPr>
              <w:t>□规范财政资金管理</w:t>
            </w:r>
          </w:p>
        </w:tc>
        <w:tc>
          <w:tcPr>
            <w:tcW w:w="3997" w:type="dxa"/>
            <w:gridSpan w:val="11"/>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rPr>
                <w:rFonts w:hint="eastAsia"/>
                <w:color w:val="000000"/>
              </w:rPr>
            </w:pPr>
          </w:p>
        </w:tc>
      </w:tr>
      <w:tr>
        <w:tblPrEx>
          <w:tblCellMar>
            <w:top w:w="0" w:type="dxa"/>
            <w:left w:w="0" w:type="dxa"/>
            <w:bottom w:w="0" w:type="dxa"/>
            <w:right w:w="0" w:type="dxa"/>
          </w:tblCellMar>
        </w:tblPrEx>
        <w:trPr>
          <w:trHeight w:val="414" w:hRule="atLeast"/>
          <w:jc w:val="center"/>
        </w:trPr>
        <w:tc>
          <w:tcPr>
            <w:tcW w:w="779" w:type="dxa"/>
            <w:gridSpan w:val="2"/>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500" w:type="dxa"/>
            <w:gridSpan w:val="9"/>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left"/>
              <w:rPr>
                <w:rFonts w:hint="eastAsia"/>
                <w:color w:val="000000"/>
              </w:rPr>
            </w:pPr>
            <w:r>
              <w:rPr>
                <w:rFonts w:hint="eastAsia" w:ascii="宋体" w:hAnsi="宋体" w:cs="宋体"/>
                <w:color w:val="000000"/>
                <w:szCs w:val="21"/>
              </w:rPr>
              <w:t>□完善制度设计，建议进行</w:t>
            </w:r>
            <w:r>
              <w:rPr>
                <w:rFonts w:hint="eastAsia" w:ascii="宋体" w:hAnsi="宋体" w:cs="宋体"/>
                <w:color w:val="000000"/>
                <w:kern w:val="0"/>
                <w:szCs w:val="21"/>
              </w:rPr>
              <w:t>政策调整</w:t>
            </w:r>
          </w:p>
        </w:tc>
        <w:tc>
          <w:tcPr>
            <w:tcW w:w="3997" w:type="dxa"/>
            <w:gridSpan w:val="11"/>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rPr>
                <w:rFonts w:hint="eastAsia"/>
                <w:color w:val="000000"/>
              </w:rPr>
            </w:pPr>
          </w:p>
        </w:tc>
      </w:tr>
      <w:tr>
        <w:tblPrEx>
          <w:tblCellMar>
            <w:top w:w="0" w:type="dxa"/>
            <w:left w:w="0" w:type="dxa"/>
            <w:bottom w:w="0" w:type="dxa"/>
            <w:right w:w="0" w:type="dxa"/>
          </w:tblCellMar>
        </w:tblPrEx>
        <w:trPr>
          <w:trHeight w:val="414" w:hRule="atLeast"/>
          <w:jc w:val="center"/>
        </w:trPr>
        <w:tc>
          <w:tcPr>
            <w:tcW w:w="779" w:type="dxa"/>
            <w:gridSpan w:val="2"/>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500" w:type="dxa"/>
            <w:gridSpan w:val="9"/>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left"/>
              <w:rPr>
                <w:rFonts w:hint="eastAsia"/>
                <w:color w:val="000000"/>
              </w:rPr>
            </w:pPr>
            <w:r>
              <w:rPr>
                <w:rFonts w:hint="eastAsia" w:ascii="宋体" w:hAnsi="宋体" w:cs="宋体"/>
                <w:color w:val="000000"/>
                <w:szCs w:val="21"/>
              </w:rPr>
              <w:t>□</w:t>
            </w:r>
            <w:r>
              <w:rPr>
                <w:rFonts w:hint="eastAsia" w:ascii="宋体" w:hAnsi="宋体" w:cs="宋体"/>
                <w:color w:val="000000"/>
                <w:kern w:val="0"/>
                <w:szCs w:val="21"/>
              </w:rPr>
              <w:t>政策到期，建议重新发布</w:t>
            </w:r>
          </w:p>
        </w:tc>
        <w:tc>
          <w:tcPr>
            <w:tcW w:w="3997" w:type="dxa"/>
            <w:gridSpan w:val="11"/>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rPr>
                <w:rFonts w:hint="eastAsia"/>
                <w:color w:val="000000"/>
              </w:rPr>
            </w:pPr>
          </w:p>
        </w:tc>
      </w:tr>
      <w:tr>
        <w:tblPrEx>
          <w:tblCellMar>
            <w:top w:w="0" w:type="dxa"/>
            <w:left w:w="0" w:type="dxa"/>
            <w:bottom w:w="0" w:type="dxa"/>
            <w:right w:w="0" w:type="dxa"/>
          </w:tblCellMar>
        </w:tblPrEx>
        <w:trPr>
          <w:trHeight w:val="586" w:hRule="atLeast"/>
          <w:jc w:val="center"/>
        </w:trPr>
        <w:tc>
          <w:tcPr>
            <w:tcW w:w="779" w:type="dxa"/>
            <w:gridSpan w:val="2"/>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500" w:type="dxa"/>
            <w:gridSpan w:val="9"/>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left"/>
              <w:rPr>
                <w:rFonts w:hint="eastAsia"/>
                <w:color w:val="000000"/>
              </w:rPr>
            </w:pPr>
            <w:r>
              <w:rPr>
                <w:rFonts w:hint="eastAsia" w:ascii="宋体" w:hAnsi="宋体" w:cs="宋体"/>
                <w:color w:val="000000"/>
                <w:szCs w:val="21"/>
              </w:rPr>
              <w:t>□建议</w:t>
            </w:r>
            <w:r>
              <w:rPr>
                <w:rFonts w:hint="eastAsia" w:ascii="宋体" w:hAnsi="宋体" w:cs="宋体"/>
                <w:color w:val="000000"/>
                <w:kern w:val="0"/>
                <w:szCs w:val="21"/>
              </w:rPr>
              <w:t>调整公共服务标准</w:t>
            </w:r>
          </w:p>
        </w:tc>
        <w:tc>
          <w:tcPr>
            <w:tcW w:w="3997" w:type="dxa"/>
            <w:gridSpan w:val="11"/>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rPr>
                <w:rFonts w:hint="eastAsia"/>
                <w:color w:val="000000"/>
              </w:rPr>
            </w:pPr>
          </w:p>
        </w:tc>
      </w:tr>
      <w:tr>
        <w:tblPrEx>
          <w:tblCellMar>
            <w:top w:w="0" w:type="dxa"/>
            <w:left w:w="0" w:type="dxa"/>
            <w:bottom w:w="0" w:type="dxa"/>
            <w:right w:w="0" w:type="dxa"/>
          </w:tblCellMar>
        </w:tblPrEx>
        <w:trPr>
          <w:trHeight w:val="414" w:hRule="atLeast"/>
          <w:jc w:val="center"/>
        </w:trPr>
        <w:tc>
          <w:tcPr>
            <w:tcW w:w="779" w:type="dxa"/>
            <w:gridSpan w:val="2"/>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p>
        </w:tc>
        <w:tc>
          <w:tcPr>
            <w:tcW w:w="4500" w:type="dxa"/>
            <w:gridSpan w:val="9"/>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left"/>
              <w:rPr>
                <w:rFonts w:hint="eastAsia"/>
                <w:color w:val="000000"/>
              </w:rPr>
            </w:pPr>
            <w:r>
              <w:rPr>
                <w:rFonts w:hint="eastAsia" w:ascii="宋体" w:hAnsi="宋体" w:cs="宋体"/>
                <w:color w:val="000000"/>
                <w:szCs w:val="21"/>
              </w:rPr>
              <w:t>□其他建议</w:t>
            </w:r>
          </w:p>
        </w:tc>
        <w:tc>
          <w:tcPr>
            <w:tcW w:w="3997" w:type="dxa"/>
            <w:gridSpan w:val="11"/>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rPr>
                <w:rFonts w:hint="eastAsia"/>
                <w:color w:val="000000"/>
              </w:rPr>
            </w:pPr>
          </w:p>
        </w:tc>
      </w:tr>
      <w:tr>
        <w:tblPrEx>
          <w:tblCellMar>
            <w:top w:w="0" w:type="dxa"/>
            <w:left w:w="0" w:type="dxa"/>
            <w:bottom w:w="0" w:type="dxa"/>
            <w:right w:w="0" w:type="dxa"/>
          </w:tblCellMar>
        </w:tblPrEx>
        <w:trPr>
          <w:trHeight w:val="431" w:hRule="atLeast"/>
          <w:jc w:val="center"/>
        </w:trPr>
        <w:tc>
          <w:tcPr>
            <w:tcW w:w="779" w:type="dxa"/>
            <w:gridSpan w:val="2"/>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主管</w:t>
            </w:r>
          </w:p>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部门</w:t>
            </w:r>
            <w:r>
              <w:rPr>
                <w:rFonts w:hint="eastAsia" w:ascii="宋体" w:hAnsi="宋体" w:cs="宋体"/>
                <w:color w:val="000000"/>
                <w:kern w:val="0"/>
                <w:szCs w:val="21"/>
              </w:rPr>
              <w:br w:type="textWrapping"/>
            </w:r>
            <w:r>
              <w:rPr>
                <w:rFonts w:hint="eastAsia" w:ascii="宋体" w:hAnsi="宋体" w:cs="宋体"/>
                <w:color w:val="000000"/>
                <w:kern w:val="0"/>
                <w:szCs w:val="21"/>
              </w:rPr>
              <w:t>审核</w:t>
            </w:r>
          </w:p>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意见</w:t>
            </w:r>
          </w:p>
          <w:p>
            <w:pPr>
              <w:widowControl/>
              <w:jc w:val="center"/>
              <w:textAlignment w:val="center"/>
              <w:rPr>
                <w:color w:val="000000"/>
              </w:rPr>
            </w:pPr>
            <w:r>
              <w:rPr>
                <w:rFonts w:hint="eastAsia" w:ascii="宋体" w:hAnsi="宋体" w:cs="宋体"/>
                <w:color w:val="000000"/>
                <w:kern w:val="0"/>
                <w:szCs w:val="21"/>
              </w:rPr>
              <w:t>（请在相应选项</w:t>
            </w:r>
            <w:r>
              <w:rPr>
                <w:rFonts w:hint="eastAsia" w:ascii="宋体" w:hAnsi="宋体" w:cs="宋体"/>
                <w:color w:val="000000"/>
                <w:szCs w:val="21"/>
              </w:rPr>
              <w:t>□内</w:t>
            </w:r>
            <w:r>
              <w:rPr>
                <w:rFonts w:hint="eastAsia" w:ascii="宋体" w:hAnsi="宋体" w:cs="宋体"/>
                <w:color w:val="000000"/>
                <w:kern w:val="0"/>
                <w:szCs w:val="21"/>
              </w:rPr>
              <w:t>划“√”，如有其他意见请在“总体意见”栏阐述，下同）</w:t>
            </w:r>
          </w:p>
        </w:tc>
        <w:tc>
          <w:tcPr>
            <w:tcW w:w="4500" w:type="dxa"/>
            <w:gridSpan w:val="9"/>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r>
              <w:rPr>
                <w:rFonts w:hint="eastAsia" w:ascii="宋体" w:hAnsi="宋体" w:cs="宋体"/>
                <w:color w:val="000000"/>
                <w:szCs w:val="21"/>
              </w:rPr>
              <w:t>具体审核意见</w:t>
            </w:r>
          </w:p>
        </w:tc>
        <w:tc>
          <w:tcPr>
            <w:tcW w:w="3997" w:type="dxa"/>
            <w:gridSpan w:val="11"/>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tcPr>
          <w:p>
            <w:pPr>
              <w:widowControl/>
              <w:jc w:val="left"/>
              <w:textAlignment w:val="top"/>
              <w:rPr>
                <w:rFonts w:hint="eastAsia" w:ascii="宋体" w:hAnsi="宋体" w:cs="宋体"/>
                <w:color w:val="000000"/>
                <w:kern w:val="0"/>
                <w:szCs w:val="21"/>
              </w:rPr>
            </w:pPr>
            <w:r>
              <w:rPr>
                <w:rFonts w:hint="eastAsia" w:ascii="宋体" w:hAnsi="宋体" w:cs="宋体"/>
                <w:color w:val="000000"/>
                <w:kern w:val="0"/>
                <w:szCs w:val="21"/>
              </w:rPr>
              <w:t>总体意见：</w:t>
            </w:r>
            <w:r>
              <w:rPr>
                <w:rFonts w:hint="eastAsia" w:ascii="宋体" w:hAnsi="宋体" w:cs="宋体"/>
                <w:color w:val="000000"/>
                <w:kern w:val="0"/>
                <w:szCs w:val="21"/>
              </w:rPr>
              <w:br w:type="textWrapping"/>
            </w:r>
            <w:r>
              <w:rPr>
                <w:rFonts w:hint="eastAsia" w:ascii="宋体" w:hAnsi="宋体" w:cs="宋体"/>
                <w:color w:val="000000"/>
                <w:kern w:val="0"/>
                <w:szCs w:val="21"/>
              </w:rPr>
              <w:br w:type="textWrapping"/>
            </w:r>
            <w:r>
              <w:rPr>
                <w:rFonts w:hint="eastAsia" w:ascii="宋体" w:hAnsi="宋体" w:cs="宋体"/>
                <w:color w:val="000000"/>
                <w:kern w:val="0"/>
                <w:szCs w:val="21"/>
              </w:rPr>
              <w:br w:type="textWrapping"/>
            </w:r>
          </w:p>
          <w:p>
            <w:pPr>
              <w:widowControl/>
              <w:jc w:val="left"/>
              <w:textAlignment w:val="top"/>
              <w:rPr>
                <w:rFonts w:hint="eastAsia" w:ascii="宋体" w:hAnsi="宋体" w:cs="宋体"/>
                <w:color w:val="000000"/>
                <w:kern w:val="0"/>
                <w:szCs w:val="21"/>
              </w:rPr>
            </w:pPr>
          </w:p>
          <w:p>
            <w:pPr>
              <w:rPr>
                <w:rFonts w:hint="eastAsia" w:ascii="宋体" w:hAnsi="宋体" w:cs="宋体"/>
                <w:color w:val="000000"/>
                <w:kern w:val="0"/>
                <w:szCs w:val="21"/>
              </w:rPr>
            </w:pPr>
          </w:p>
          <w:p>
            <w:pPr>
              <w:rPr>
                <w:rFonts w:hint="eastAsia" w:ascii="宋体" w:hAnsi="宋体" w:cs="宋体"/>
                <w:color w:val="000000"/>
                <w:kern w:val="0"/>
                <w:szCs w:val="21"/>
              </w:rPr>
            </w:pPr>
          </w:p>
          <w:p>
            <w:pPr>
              <w:rPr>
                <w:rFonts w:hint="eastAsia" w:ascii="宋体" w:hAnsi="宋体" w:cs="宋体"/>
                <w:color w:val="000000"/>
                <w:kern w:val="0"/>
                <w:szCs w:val="21"/>
              </w:rPr>
            </w:pPr>
          </w:p>
          <w:p>
            <w:pPr>
              <w:rPr>
                <w:rFonts w:hint="eastAsia" w:ascii="宋体" w:hAnsi="宋体" w:cs="宋体"/>
                <w:color w:val="000000"/>
                <w:kern w:val="0"/>
                <w:szCs w:val="21"/>
              </w:rPr>
            </w:pPr>
          </w:p>
          <w:p>
            <w:pPr>
              <w:rPr>
                <w:rFonts w:hint="eastAsia"/>
                <w:color w:val="000000"/>
              </w:rPr>
            </w:pPr>
            <w:r>
              <w:rPr>
                <w:rFonts w:hint="eastAsia" w:ascii="宋体" w:hAnsi="宋体" w:cs="宋体"/>
                <w:color w:val="000000"/>
                <w:kern w:val="0"/>
                <w:szCs w:val="21"/>
              </w:rPr>
              <w:br w:type="textWrapping"/>
            </w:r>
            <w:r>
              <w:rPr>
                <w:rFonts w:hint="eastAsia" w:ascii="宋体" w:hAnsi="宋体" w:cs="宋体"/>
                <w:color w:val="000000"/>
                <w:kern w:val="0"/>
                <w:szCs w:val="21"/>
              </w:rPr>
              <w:t xml:space="preserve">              </w:t>
            </w:r>
            <w:r>
              <w:rPr>
                <w:rFonts w:hint="eastAsia" w:ascii="宋体" w:hAnsi="宋体" w:cs="宋体"/>
                <w:color w:val="000000"/>
                <w:kern w:val="0"/>
                <w:szCs w:val="21"/>
              </w:rPr>
              <w:br w:type="textWrapping"/>
            </w:r>
            <w:r>
              <w:rPr>
                <w:rFonts w:hint="eastAsia" w:ascii="宋体" w:hAnsi="宋体" w:cs="宋体"/>
                <w:color w:val="000000"/>
                <w:kern w:val="0"/>
                <w:szCs w:val="21"/>
              </w:rPr>
              <w:t xml:space="preserve">                         主管部门公章                                                                                                                          </w:t>
            </w:r>
            <w:r>
              <w:rPr>
                <w:rFonts w:hint="eastAsia" w:ascii="宋体" w:hAnsi="宋体" w:cs="宋体"/>
                <w:color w:val="000000"/>
                <w:kern w:val="0"/>
                <w:szCs w:val="21"/>
              </w:rPr>
              <w:br w:type="textWrapping"/>
            </w:r>
            <w:r>
              <w:rPr>
                <w:rFonts w:hint="eastAsia" w:ascii="宋体" w:hAnsi="宋体" w:cs="宋体"/>
                <w:color w:val="000000"/>
                <w:kern w:val="0"/>
                <w:szCs w:val="21"/>
              </w:rPr>
              <w:t xml:space="preserve">                                      </w:t>
            </w:r>
            <w:r>
              <w:rPr>
                <w:rFonts w:hint="eastAsia" w:ascii="宋体" w:hAnsi="宋体" w:cs="宋体"/>
                <w:color w:val="000000"/>
                <w:kern w:val="0"/>
                <w:szCs w:val="21"/>
              </w:rPr>
              <w:br w:type="textWrapping"/>
            </w:r>
            <w:r>
              <w:rPr>
                <w:rFonts w:hint="eastAsia" w:ascii="宋体" w:hAnsi="宋体" w:cs="宋体"/>
                <w:color w:val="000000"/>
                <w:kern w:val="0"/>
                <w:szCs w:val="21"/>
              </w:rPr>
              <w:t xml:space="preserve">                          年  月  日</w:t>
            </w:r>
          </w:p>
        </w:tc>
      </w:tr>
      <w:tr>
        <w:tblPrEx>
          <w:tblCellMar>
            <w:top w:w="0" w:type="dxa"/>
            <w:left w:w="0" w:type="dxa"/>
            <w:bottom w:w="0" w:type="dxa"/>
            <w:right w:w="0" w:type="dxa"/>
          </w:tblCellMar>
        </w:tblPrEx>
        <w:trPr>
          <w:trHeight w:val="432" w:hRule="atLeast"/>
          <w:jc w:val="center"/>
        </w:trPr>
        <w:tc>
          <w:tcPr>
            <w:tcW w:w="779" w:type="dxa"/>
            <w:gridSpan w:val="2"/>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pPr>
          </w:p>
        </w:tc>
        <w:tc>
          <w:tcPr>
            <w:tcW w:w="4500" w:type="dxa"/>
            <w:gridSpan w:val="9"/>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left"/>
              <w:rPr>
                <w:rFonts w:hint="eastAsia"/>
                <w:color w:val="000000"/>
              </w:rPr>
            </w:pPr>
            <w:r>
              <w:rPr>
                <w:rFonts w:hint="eastAsia" w:ascii="宋体" w:hAnsi="宋体" w:cs="宋体"/>
                <w:color w:val="000000"/>
                <w:szCs w:val="21"/>
              </w:rPr>
              <w:t>□建议继续全额安排</w:t>
            </w:r>
          </w:p>
        </w:tc>
        <w:tc>
          <w:tcPr>
            <w:tcW w:w="3997" w:type="dxa"/>
            <w:gridSpan w:val="11"/>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tcPr>
          <w:p>
            <w:pPr>
              <w:rPr>
                <w:rFonts w:hint="eastAsia"/>
                <w:color w:val="000000"/>
              </w:rPr>
            </w:pPr>
          </w:p>
        </w:tc>
      </w:tr>
      <w:tr>
        <w:tblPrEx>
          <w:tblCellMar>
            <w:top w:w="0" w:type="dxa"/>
            <w:left w:w="0" w:type="dxa"/>
            <w:bottom w:w="0" w:type="dxa"/>
            <w:right w:w="0" w:type="dxa"/>
          </w:tblCellMar>
        </w:tblPrEx>
        <w:trPr>
          <w:trHeight w:val="414" w:hRule="atLeast"/>
          <w:jc w:val="center"/>
        </w:trPr>
        <w:tc>
          <w:tcPr>
            <w:tcW w:w="779" w:type="dxa"/>
            <w:gridSpan w:val="2"/>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left"/>
            </w:pPr>
          </w:p>
        </w:tc>
        <w:tc>
          <w:tcPr>
            <w:tcW w:w="4500" w:type="dxa"/>
            <w:gridSpan w:val="9"/>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left"/>
              <w:rPr>
                <w:rFonts w:hint="eastAsia" w:ascii="宋体" w:hAnsi="宋体" w:cs="宋体"/>
                <w:color w:val="000000"/>
                <w:szCs w:val="21"/>
              </w:rPr>
            </w:pPr>
            <w:r>
              <w:rPr>
                <w:rFonts w:hint="eastAsia" w:ascii="宋体" w:hAnsi="宋体" w:cs="宋体"/>
                <w:color w:val="000000"/>
                <w:szCs w:val="21"/>
              </w:rPr>
              <w:t>□建议继续安排，</w:t>
            </w:r>
            <w:r>
              <w:rPr>
                <w:rFonts w:hint="eastAsia" w:ascii="宋体" w:hAnsi="宋体" w:cs="宋体"/>
                <w:color w:val="000000"/>
                <w:kern w:val="0"/>
                <w:szCs w:val="21"/>
              </w:rPr>
              <w:t>按规定调整下一年度预算金额</w:t>
            </w:r>
          </w:p>
        </w:tc>
        <w:tc>
          <w:tcPr>
            <w:tcW w:w="3997" w:type="dxa"/>
            <w:gridSpan w:val="11"/>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tcPr>
          <w:p>
            <w:pPr>
              <w:jc w:val="left"/>
              <w:rPr>
                <w:rFonts w:hint="eastAsia" w:ascii="宋体" w:hAnsi="宋体" w:cs="宋体"/>
                <w:color w:val="000000"/>
                <w:szCs w:val="21"/>
              </w:rPr>
            </w:pPr>
          </w:p>
        </w:tc>
      </w:tr>
      <w:tr>
        <w:tblPrEx>
          <w:tblCellMar>
            <w:top w:w="0" w:type="dxa"/>
            <w:left w:w="0" w:type="dxa"/>
            <w:bottom w:w="0" w:type="dxa"/>
            <w:right w:w="0" w:type="dxa"/>
          </w:tblCellMar>
        </w:tblPrEx>
        <w:trPr>
          <w:trHeight w:val="382" w:hRule="atLeast"/>
          <w:jc w:val="center"/>
        </w:trPr>
        <w:tc>
          <w:tcPr>
            <w:tcW w:w="779" w:type="dxa"/>
            <w:gridSpan w:val="2"/>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left"/>
              <w:rPr>
                <w:rFonts w:hint="eastAsia" w:ascii="宋体" w:hAnsi="宋体" w:cs="宋体"/>
                <w:color w:val="000000"/>
                <w:szCs w:val="21"/>
              </w:rPr>
            </w:pPr>
          </w:p>
        </w:tc>
        <w:tc>
          <w:tcPr>
            <w:tcW w:w="4500" w:type="dxa"/>
            <w:gridSpan w:val="9"/>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left"/>
              <w:rPr>
                <w:rFonts w:hint="eastAsia" w:ascii="宋体" w:hAnsi="宋体" w:cs="宋体"/>
                <w:color w:val="000000"/>
                <w:szCs w:val="21"/>
              </w:rPr>
            </w:pPr>
            <w:r>
              <w:rPr>
                <w:rFonts w:hint="eastAsia" w:ascii="宋体" w:hAnsi="宋体" w:cs="宋体"/>
                <w:color w:val="000000"/>
                <w:szCs w:val="21"/>
              </w:rPr>
              <w:t>□</w:t>
            </w:r>
            <w:r>
              <w:rPr>
                <w:rFonts w:hint="eastAsia" w:ascii="宋体" w:hAnsi="宋体" w:cs="宋体"/>
                <w:color w:val="000000"/>
                <w:kern w:val="0"/>
                <w:szCs w:val="21"/>
              </w:rPr>
              <w:t>改进预算项目管理</w:t>
            </w:r>
          </w:p>
        </w:tc>
        <w:tc>
          <w:tcPr>
            <w:tcW w:w="3997" w:type="dxa"/>
            <w:gridSpan w:val="11"/>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tcPr>
          <w:p>
            <w:pPr>
              <w:jc w:val="left"/>
              <w:rPr>
                <w:rFonts w:hint="eastAsia" w:ascii="宋体" w:hAnsi="宋体" w:cs="宋体"/>
                <w:color w:val="000000"/>
                <w:szCs w:val="21"/>
              </w:rPr>
            </w:pPr>
          </w:p>
        </w:tc>
      </w:tr>
      <w:tr>
        <w:tblPrEx>
          <w:tblCellMar>
            <w:top w:w="0" w:type="dxa"/>
            <w:left w:w="0" w:type="dxa"/>
            <w:bottom w:w="0" w:type="dxa"/>
            <w:right w:w="0" w:type="dxa"/>
          </w:tblCellMar>
        </w:tblPrEx>
        <w:trPr>
          <w:trHeight w:val="398" w:hRule="atLeast"/>
          <w:jc w:val="center"/>
        </w:trPr>
        <w:tc>
          <w:tcPr>
            <w:tcW w:w="779" w:type="dxa"/>
            <w:gridSpan w:val="2"/>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left"/>
              <w:textAlignment w:val="top"/>
              <w:rPr>
                <w:rFonts w:hint="eastAsia"/>
                <w:color w:val="000000"/>
              </w:rPr>
            </w:pPr>
          </w:p>
        </w:tc>
        <w:tc>
          <w:tcPr>
            <w:tcW w:w="4500" w:type="dxa"/>
            <w:gridSpan w:val="9"/>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left"/>
              <w:rPr>
                <w:rFonts w:hint="eastAsia"/>
                <w:color w:val="000000"/>
              </w:rPr>
            </w:pPr>
            <w:r>
              <w:rPr>
                <w:rFonts w:hint="eastAsia" w:ascii="宋体" w:hAnsi="宋体" w:cs="宋体"/>
                <w:color w:val="000000"/>
                <w:szCs w:val="21"/>
              </w:rPr>
              <w:t>□规范财政资金管理</w:t>
            </w:r>
          </w:p>
        </w:tc>
        <w:tc>
          <w:tcPr>
            <w:tcW w:w="3997" w:type="dxa"/>
            <w:gridSpan w:val="11"/>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tcPr>
          <w:p>
            <w:pPr>
              <w:rPr>
                <w:rFonts w:hint="eastAsia"/>
                <w:color w:val="000000"/>
              </w:rPr>
            </w:pPr>
          </w:p>
        </w:tc>
      </w:tr>
      <w:tr>
        <w:tblPrEx>
          <w:tblCellMar>
            <w:top w:w="0" w:type="dxa"/>
            <w:left w:w="0" w:type="dxa"/>
            <w:bottom w:w="0" w:type="dxa"/>
            <w:right w:w="0" w:type="dxa"/>
          </w:tblCellMar>
        </w:tblPrEx>
        <w:trPr>
          <w:trHeight w:val="364" w:hRule="atLeast"/>
          <w:jc w:val="center"/>
        </w:trPr>
        <w:tc>
          <w:tcPr>
            <w:tcW w:w="779" w:type="dxa"/>
            <w:gridSpan w:val="2"/>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left"/>
              <w:textAlignment w:val="top"/>
              <w:rPr>
                <w:rFonts w:hint="eastAsia"/>
                <w:color w:val="000000"/>
              </w:rPr>
            </w:pPr>
          </w:p>
        </w:tc>
        <w:tc>
          <w:tcPr>
            <w:tcW w:w="4500" w:type="dxa"/>
            <w:gridSpan w:val="9"/>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left"/>
              <w:rPr>
                <w:rFonts w:hint="eastAsia"/>
                <w:color w:val="000000"/>
              </w:rPr>
            </w:pPr>
            <w:r>
              <w:rPr>
                <w:rFonts w:hint="eastAsia" w:ascii="宋体" w:hAnsi="宋体" w:cs="宋体"/>
                <w:color w:val="000000"/>
                <w:szCs w:val="21"/>
              </w:rPr>
              <w:t>□进行</w:t>
            </w:r>
            <w:r>
              <w:rPr>
                <w:rFonts w:hint="eastAsia" w:ascii="宋体" w:hAnsi="宋体" w:cs="宋体"/>
                <w:color w:val="000000"/>
                <w:kern w:val="0"/>
                <w:szCs w:val="21"/>
              </w:rPr>
              <w:t>政策调整</w:t>
            </w:r>
          </w:p>
        </w:tc>
        <w:tc>
          <w:tcPr>
            <w:tcW w:w="3997" w:type="dxa"/>
            <w:gridSpan w:val="11"/>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tcPr>
          <w:p>
            <w:pPr>
              <w:rPr>
                <w:rFonts w:hint="eastAsia"/>
                <w:color w:val="000000"/>
              </w:rPr>
            </w:pPr>
          </w:p>
        </w:tc>
      </w:tr>
      <w:tr>
        <w:tblPrEx>
          <w:tblCellMar>
            <w:top w:w="0" w:type="dxa"/>
            <w:left w:w="0" w:type="dxa"/>
            <w:bottom w:w="0" w:type="dxa"/>
            <w:right w:w="0" w:type="dxa"/>
          </w:tblCellMar>
        </w:tblPrEx>
        <w:trPr>
          <w:trHeight w:val="387" w:hRule="atLeast"/>
          <w:jc w:val="center"/>
        </w:trPr>
        <w:tc>
          <w:tcPr>
            <w:tcW w:w="779" w:type="dxa"/>
            <w:gridSpan w:val="2"/>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left"/>
              <w:textAlignment w:val="top"/>
              <w:rPr>
                <w:rFonts w:hint="eastAsia"/>
                <w:color w:val="000000"/>
              </w:rPr>
            </w:pPr>
          </w:p>
        </w:tc>
        <w:tc>
          <w:tcPr>
            <w:tcW w:w="4500" w:type="dxa"/>
            <w:gridSpan w:val="9"/>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left"/>
              <w:rPr>
                <w:rFonts w:hint="eastAsia"/>
                <w:color w:val="000000"/>
              </w:rPr>
            </w:pPr>
            <w:r>
              <w:rPr>
                <w:rFonts w:hint="eastAsia" w:ascii="宋体" w:hAnsi="宋体" w:cs="宋体"/>
                <w:color w:val="000000"/>
                <w:szCs w:val="21"/>
              </w:rPr>
              <w:t>□</w:t>
            </w:r>
            <w:r>
              <w:rPr>
                <w:rFonts w:hint="eastAsia" w:ascii="宋体" w:hAnsi="宋体" w:cs="宋体"/>
                <w:color w:val="000000"/>
                <w:kern w:val="0"/>
                <w:szCs w:val="21"/>
              </w:rPr>
              <w:t>政策到期重新发布</w:t>
            </w:r>
          </w:p>
        </w:tc>
        <w:tc>
          <w:tcPr>
            <w:tcW w:w="3997" w:type="dxa"/>
            <w:gridSpan w:val="11"/>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tcPr>
          <w:p>
            <w:pPr>
              <w:rPr>
                <w:rFonts w:hint="eastAsia"/>
                <w:color w:val="000000"/>
              </w:rPr>
            </w:pPr>
          </w:p>
        </w:tc>
      </w:tr>
      <w:tr>
        <w:tblPrEx>
          <w:tblCellMar>
            <w:top w:w="0" w:type="dxa"/>
            <w:left w:w="0" w:type="dxa"/>
            <w:bottom w:w="0" w:type="dxa"/>
            <w:right w:w="0" w:type="dxa"/>
          </w:tblCellMar>
        </w:tblPrEx>
        <w:trPr>
          <w:trHeight w:val="381" w:hRule="atLeast"/>
          <w:jc w:val="center"/>
        </w:trPr>
        <w:tc>
          <w:tcPr>
            <w:tcW w:w="779" w:type="dxa"/>
            <w:gridSpan w:val="2"/>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left"/>
              <w:textAlignment w:val="top"/>
              <w:rPr>
                <w:rFonts w:hint="eastAsia"/>
                <w:color w:val="000000"/>
              </w:rPr>
            </w:pPr>
          </w:p>
        </w:tc>
        <w:tc>
          <w:tcPr>
            <w:tcW w:w="4500" w:type="dxa"/>
            <w:gridSpan w:val="9"/>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left"/>
              <w:rPr>
                <w:rFonts w:hint="eastAsia"/>
                <w:color w:val="000000"/>
              </w:rPr>
            </w:pPr>
            <w:r>
              <w:rPr>
                <w:rFonts w:hint="eastAsia" w:ascii="宋体" w:hAnsi="宋体" w:cs="宋体"/>
                <w:color w:val="000000"/>
                <w:szCs w:val="21"/>
              </w:rPr>
              <w:t>□</w:t>
            </w:r>
            <w:r>
              <w:rPr>
                <w:rFonts w:hint="eastAsia" w:ascii="宋体" w:hAnsi="宋体" w:cs="宋体"/>
                <w:color w:val="000000"/>
                <w:kern w:val="0"/>
                <w:szCs w:val="21"/>
              </w:rPr>
              <w:t>调整公共服务标准</w:t>
            </w:r>
          </w:p>
        </w:tc>
        <w:tc>
          <w:tcPr>
            <w:tcW w:w="3997" w:type="dxa"/>
            <w:gridSpan w:val="11"/>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tcPr>
          <w:p>
            <w:pPr>
              <w:rPr>
                <w:rFonts w:hint="eastAsia"/>
                <w:color w:val="000000"/>
              </w:rPr>
            </w:pPr>
          </w:p>
        </w:tc>
      </w:tr>
      <w:tr>
        <w:tblPrEx>
          <w:tblCellMar>
            <w:top w:w="0" w:type="dxa"/>
            <w:left w:w="0" w:type="dxa"/>
            <w:bottom w:w="0" w:type="dxa"/>
            <w:right w:w="0" w:type="dxa"/>
          </w:tblCellMar>
        </w:tblPrEx>
        <w:trPr>
          <w:trHeight w:val="751" w:hRule="atLeast"/>
          <w:jc w:val="center"/>
        </w:trPr>
        <w:tc>
          <w:tcPr>
            <w:tcW w:w="779" w:type="dxa"/>
            <w:gridSpan w:val="2"/>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left"/>
              <w:textAlignment w:val="top"/>
              <w:rPr>
                <w:rFonts w:hint="eastAsia"/>
                <w:color w:val="000000"/>
              </w:rPr>
            </w:pPr>
          </w:p>
        </w:tc>
        <w:tc>
          <w:tcPr>
            <w:tcW w:w="4500" w:type="dxa"/>
            <w:gridSpan w:val="9"/>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left"/>
              <w:rPr>
                <w:rFonts w:hint="eastAsia"/>
                <w:color w:val="000000"/>
              </w:rPr>
            </w:pPr>
            <w:r>
              <w:rPr>
                <w:rFonts w:hint="eastAsia" w:ascii="宋体" w:hAnsi="宋体" w:cs="宋体"/>
                <w:color w:val="000000"/>
                <w:szCs w:val="21"/>
              </w:rPr>
              <w:t>□其他意见</w:t>
            </w:r>
          </w:p>
        </w:tc>
        <w:tc>
          <w:tcPr>
            <w:tcW w:w="3997" w:type="dxa"/>
            <w:gridSpan w:val="11"/>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tcPr>
          <w:p>
            <w:pPr>
              <w:rPr>
                <w:rFonts w:hint="eastAsia"/>
                <w:color w:val="000000"/>
              </w:rPr>
            </w:pPr>
          </w:p>
        </w:tc>
      </w:tr>
      <w:tr>
        <w:tblPrEx>
          <w:tblCellMar>
            <w:top w:w="0" w:type="dxa"/>
            <w:left w:w="0" w:type="dxa"/>
            <w:bottom w:w="0" w:type="dxa"/>
            <w:right w:w="0" w:type="dxa"/>
          </w:tblCellMar>
        </w:tblPrEx>
        <w:trPr>
          <w:trHeight w:val="411" w:hRule="atLeast"/>
          <w:jc w:val="center"/>
        </w:trPr>
        <w:tc>
          <w:tcPr>
            <w:tcW w:w="779" w:type="dxa"/>
            <w:gridSpan w:val="2"/>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财政</w:t>
            </w:r>
          </w:p>
          <w:p>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部门</w:t>
            </w:r>
            <w:r>
              <w:rPr>
                <w:rFonts w:hint="eastAsia" w:ascii="宋体" w:hAnsi="宋体" w:cs="宋体"/>
                <w:color w:val="000000"/>
                <w:kern w:val="0"/>
                <w:szCs w:val="21"/>
              </w:rPr>
              <w:br w:type="textWrapping"/>
            </w:r>
            <w:r>
              <w:rPr>
                <w:rFonts w:hint="eastAsia" w:ascii="宋体" w:hAnsi="宋体" w:cs="宋体"/>
                <w:color w:val="000000"/>
                <w:kern w:val="0"/>
                <w:szCs w:val="21"/>
              </w:rPr>
              <w:t>审核</w:t>
            </w:r>
          </w:p>
          <w:p>
            <w:pPr>
              <w:widowControl/>
              <w:jc w:val="center"/>
              <w:textAlignment w:val="center"/>
              <w:rPr>
                <w:color w:val="000000"/>
              </w:rPr>
            </w:pPr>
            <w:r>
              <w:rPr>
                <w:rFonts w:hint="eastAsia" w:ascii="宋体" w:hAnsi="宋体" w:cs="宋体"/>
                <w:color w:val="000000"/>
                <w:kern w:val="0"/>
                <w:szCs w:val="21"/>
              </w:rPr>
              <w:t>意见</w:t>
            </w:r>
          </w:p>
        </w:tc>
        <w:tc>
          <w:tcPr>
            <w:tcW w:w="4500" w:type="dxa"/>
            <w:gridSpan w:val="9"/>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color w:val="000000"/>
              </w:rPr>
            </w:pPr>
            <w:r>
              <w:rPr>
                <w:rFonts w:hint="eastAsia" w:ascii="宋体" w:hAnsi="宋体" w:cs="宋体"/>
                <w:color w:val="000000"/>
                <w:szCs w:val="21"/>
              </w:rPr>
              <w:t>具体审核意见</w:t>
            </w:r>
          </w:p>
        </w:tc>
        <w:tc>
          <w:tcPr>
            <w:tcW w:w="3997" w:type="dxa"/>
            <w:gridSpan w:val="11"/>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tcPr>
          <w:p>
            <w:pPr>
              <w:widowControl/>
              <w:jc w:val="left"/>
              <w:textAlignment w:val="top"/>
              <w:rPr>
                <w:rFonts w:hint="eastAsia" w:ascii="宋体" w:hAnsi="宋体" w:cs="宋体"/>
                <w:color w:val="000000"/>
                <w:kern w:val="0"/>
                <w:szCs w:val="21"/>
              </w:rPr>
            </w:pPr>
            <w:r>
              <w:rPr>
                <w:rFonts w:hint="eastAsia" w:ascii="宋体" w:hAnsi="宋体" w:cs="宋体"/>
                <w:color w:val="000000"/>
                <w:kern w:val="0"/>
                <w:szCs w:val="21"/>
              </w:rPr>
              <w:t>总体意见：</w:t>
            </w:r>
            <w:r>
              <w:rPr>
                <w:rFonts w:hint="eastAsia" w:ascii="宋体" w:hAnsi="宋体" w:cs="宋体"/>
                <w:color w:val="000000"/>
                <w:kern w:val="0"/>
                <w:szCs w:val="21"/>
              </w:rPr>
              <w:br w:type="textWrapping"/>
            </w:r>
            <w:r>
              <w:rPr>
                <w:rFonts w:hint="eastAsia" w:ascii="宋体" w:hAnsi="宋体" w:cs="宋体"/>
                <w:color w:val="000000"/>
                <w:kern w:val="0"/>
                <w:szCs w:val="21"/>
              </w:rPr>
              <w:br w:type="textWrapping"/>
            </w:r>
            <w:r>
              <w:rPr>
                <w:rFonts w:hint="eastAsia" w:ascii="宋体" w:hAnsi="宋体" w:cs="宋体"/>
                <w:color w:val="000000"/>
                <w:kern w:val="0"/>
                <w:szCs w:val="21"/>
              </w:rPr>
              <w:br w:type="textWrapping"/>
            </w:r>
          </w:p>
          <w:p>
            <w:pPr>
              <w:widowControl/>
              <w:jc w:val="left"/>
              <w:textAlignment w:val="top"/>
              <w:rPr>
                <w:rFonts w:hint="eastAsia" w:ascii="宋体" w:hAnsi="宋体" w:cs="宋体"/>
                <w:color w:val="000000"/>
                <w:kern w:val="0"/>
                <w:szCs w:val="21"/>
              </w:rPr>
            </w:pPr>
          </w:p>
          <w:p>
            <w:pPr>
              <w:widowControl/>
              <w:jc w:val="left"/>
              <w:textAlignment w:val="top"/>
              <w:rPr>
                <w:rFonts w:hint="eastAsia" w:ascii="宋体" w:hAnsi="宋体" w:cs="宋体"/>
                <w:color w:val="000000"/>
                <w:kern w:val="0"/>
                <w:szCs w:val="21"/>
              </w:rPr>
            </w:pPr>
          </w:p>
          <w:p>
            <w:pPr>
              <w:widowControl/>
              <w:jc w:val="left"/>
              <w:textAlignment w:val="top"/>
              <w:rPr>
                <w:rFonts w:hint="eastAsia"/>
                <w:color w:val="000000"/>
              </w:rPr>
            </w:pPr>
            <w:r>
              <w:rPr>
                <w:rFonts w:hint="eastAsia" w:ascii="宋体" w:hAnsi="宋体" w:cs="宋体"/>
                <w:color w:val="000000"/>
                <w:kern w:val="0"/>
                <w:szCs w:val="21"/>
              </w:rPr>
              <w:br w:type="textWrapping"/>
            </w:r>
            <w:r>
              <w:rPr>
                <w:rFonts w:hint="eastAsia" w:ascii="宋体" w:hAnsi="宋体" w:cs="宋体"/>
                <w:color w:val="000000"/>
                <w:kern w:val="0"/>
                <w:szCs w:val="21"/>
              </w:rPr>
              <w:br w:type="textWrapping"/>
            </w:r>
            <w:r>
              <w:rPr>
                <w:rFonts w:hint="eastAsia" w:ascii="宋体" w:hAnsi="宋体" w:cs="宋体"/>
                <w:color w:val="000000"/>
                <w:kern w:val="0"/>
                <w:szCs w:val="21"/>
              </w:rPr>
              <w:t xml:space="preserve">                         业务处室公章                                                                                                                          </w:t>
            </w:r>
            <w:r>
              <w:rPr>
                <w:rFonts w:hint="eastAsia" w:ascii="宋体" w:hAnsi="宋体" w:cs="宋体"/>
                <w:color w:val="000000"/>
                <w:kern w:val="0"/>
                <w:szCs w:val="21"/>
              </w:rPr>
              <w:br w:type="textWrapping"/>
            </w:r>
            <w:r>
              <w:rPr>
                <w:rFonts w:hint="eastAsia" w:ascii="宋体" w:hAnsi="宋体" w:cs="宋体"/>
                <w:color w:val="000000"/>
                <w:kern w:val="0"/>
                <w:szCs w:val="21"/>
              </w:rPr>
              <w:t xml:space="preserve">                                      </w:t>
            </w:r>
            <w:r>
              <w:rPr>
                <w:rFonts w:hint="eastAsia" w:ascii="宋体" w:hAnsi="宋体" w:cs="宋体"/>
                <w:color w:val="000000"/>
                <w:kern w:val="0"/>
                <w:szCs w:val="21"/>
              </w:rPr>
              <w:br w:type="textWrapping"/>
            </w:r>
            <w:r>
              <w:rPr>
                <w:rFonts w:hint="eastAsia" w:ascii="宋体" w:hAnsi="宋体" w:cs="宋体"/>
                <w:color w:val="000000"/>
                <w:kern w:val="0"/>
                <w:szCs w:val="21"/>
              </w:rPr>
              <w:t xml:space="preserve">                           年  月  日</w:t>
            </w:r>
          </w:p>
        </w:tc>
      </w:tr>
      <w:tr>
        <w:tblPrEx>
          <w:tblCellMar>
            <w:top w:w="0" w:type="dxa"/>
            <w:left w:w="0" w:type="dxa"/>
            <w:bottom w:w="0" w:type="dxa"/>
            <w:right w:w="0" w:type="dxa"/>
          </w:tblCellMar>
        </w:tblPrEx>
        <w:trPr>
          <w:trHeight w:val="361" w:hRule="atLeast"/>
          <w:jc w:val="center"/>
        </w:trPr>
        <w:tc>
          <w:tcPr>
            <w:tcW w:w="779" w:type="dxa"/>
            <w:gridSpan w:val="2"/>
            <w:vMerge w:val="continue"/>
            <w:tcBorders>
              <w:top w:val="single" w:color="auto" w:sz="4" w:space="0"/>
              <w:left w:val="single" w:color="auto" w:sz="4" w:space="0"/>
              <w:right w:val="single" w:color="000000" w:sz="4" w:space="0"/>
            </w:tcBorders>
            <w:tcMar>
              <w:top w:w="15" w:type="dxa"/>
              <w:left w:w="15" w:type="dxa"/>
              <w:bottom w:w="0" w:type="dxa"/>
              <w:right w:w="15" w:type="dxa"/>
            </w:tcMar>
            <w:vAlign w:val="center"/>
          </w:tcPr>
          <w:p>
            <w:pPr>
              <w:widowControl/>
              <w:jc w:val="center"/>
              <w:textAlignment w:val="center"/>
            </w:pPr>
          </w:p>
        </w:tc>
        <w:tc>
          <w:tcPr>
            <w:tcW w:w="4500" w:type="dxa"/>
            <w:gridSpan w:val="9"/>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left"/>
              <w:rPr>
                <w:rFonts w:hint="eastAsia"/>
                <w:color w:val="000000"/>
              </w:rPr>
            </w:pPr>
            <w:r>
              <w:rPr>
                <w:rFonts w:hint="eastAsia" w:ascii="宋体" w:hAnsi="宋体" w:cs="宋体"/>
                <w:color w:val="000000"/>
                <w:szCs w:val="21"/>
              </w:rPr>
              <w:t>□建议继续全额安排</w:t>
            </w:r>
          </w:p>
        </w:tc>
        <w:tc>
          <w:tcPr>
            <w:tcW w:w="3997" w:type="dxa"/>
            <w:gridSpan w:val="11"/>
            <w:vMerge w:val="continue"/>
            <w:tcBorders>
              <w:top w:val="single" w:color="auto" w:sz="4" w:space="0"/>
              <w:left w:val="nil"/>
              <w:right w:val="single" w:color="auto" w:sz="4" w:space="0"/>
            </w:tcBorders>
            <w:tcMar>
              <w:top w:w="15" w:type="dxa"/>
              <w:left w:w="15" w:type="dxa"/>
              <w:bottom w:w="0" w:type="dxa"/>
              <w:right w:w="15" w:type="dxa"/>
            </w:tcMar>
          </w:tcPr>
          <w:p>
            <w:pPr>
              <w:ind w:firstLine="3360" w:firstLineChars="1600"/>
              <w:rPr>
                <w:rFonts w:hint="eastAsia"/>
                <w:color w:val="000000"/>
              </w:rPr>
            </w:pPr>
          </w:p>
        </w:tc>
      </w:tr>
      <w:tr>
        <w:tblPrEx>
          <w:tblCellMar>
            <w:top w:w="0" w:type="dxa"/>
            <w:left w:w="0" w:type="dxa"/>
            <w:bottom w:w="0" w:type="dxa"/>
            <w:right w:w="0" w:type="dxa"/>
          </w:tblCellMar>
        </w:tblPrEx>
        <w:trPr>
          <w:trHeight w:val="370" w:hRule="atLeast"/>
          <w:jc w:val="center"/>
        </w:trPr>
        <w:tc>
          <w:tcPr>
            <w:tcW w:w="779" w:type="dxa"/>
            <w:gridSpan w:val="2"/>
            <w:vMerge w:val="continue"/>
            <w:tcBorders>
              <w:left w:val="single" w:color="auto" w:sz="4" w:space="0"/>
              <w:right w:val="single" w:color="000000" w:sz="4" w:space="0"/>
            </w:tcBorders>
            <w:tcMar>
              <w:top w:w="15" w:type="dxa"/>
              <w:left w:w="15" w:type="dxa"/>
              <w:bottom w:w="0" w:type="dxa"/>
              <w:right w:w="15" w:type="dxa"/>
            </w:tcMar>
            <w:vAlign w:val="center"/>
          </w:tcPr>
          <w:p>
            <w:pPr>
              <w:jc w:val="left"/>
            </w:pPr>
          </w:p>
        </w:tc>
        <w:tc>
          <w:tcPr>
            <w:tcW w:w="4500" w:type="dxa"/>
            <w:gridSpan w:val="9"/>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left"/>
              <w:rPr>
                <w:rFonts w:hint="eastAsia" w:ascii="宋体" w:hAnsi="宋体" w:cs="宋体"/>
                <w:color w:val="000000"/>
                <w:szCs w:val="21"/>
              </w:rPr>
            </w:pPr>
            <w:r>
              <w:rPr>
                <w:rFonts w:hint="eastAsia" w:ascii="宋体" w:hAnsi="宋体" w:cs="宋体"/>
                <w:color w:val="000000"/>
                <w:szCs w:val="21"/>
              </w:rPr>
              <w:t>□建议继续安排，</w:t>
            </w:r>
            <w:r>
              <w:rPr>
                <w:rFonts w:hint="eastAsia" w:ascii="宋体" w:hAnsi="宋体" w:cs="宋体"/>
                <w:color w:val="000000"/>
                <w:kern w:val="0"/>
                <w:szCs w:val="21"/>
              </w:rPr>
              <w:t>按规定调整下一年度预算金额</w:t>
            </w:r>
          </w:p>
        </w:tc>
        <w:tc>
          <w:tcPr>
            <w:tcW w:w="3997" w:type="dxa"/>
            <w:gridSpan w:val="11"/>
            <w:vMerge w:val="continue"/>
            <w:tcBorders>
              <w:left w:val="nil"/>
              <w:right w:val="single" w:color="auto" w:sz="4" w:space="0"/>
            </w:tcBorders>
            <w:tcMar>
              <w:top w:w="15" w:type="dxa"/>
              <w:left w:w="15" w:type="dxa"/>
              <w:bottom w:w="0" w:type="dxa"/>
              <w:right w:w="15" w:type="dxa"/>
            </w:tcMar>
          </w:tcPr>
          <w:p>
            <w:pPr>
              <w:jc w:val="left"/>
              <w:rPr>
                <w:rFonts w:hint="eastAsia" w:ascii="宋体" w:hAnsi="宋体" w:cs="宋体"/>
                <w:color w:val="000000"/>
                <w:szCs w:val="21"/>
              </w:rPr>
            </w:pPr>
          </w:p>
        </w:tc>
      </w:tr>
      <w:tr>
        <w:tblPrEx>
          <w:tblCellMar>
            <w:top w:w="0" w:type="dxa"/>
            <w:left w:w="0" w:type="dxa"/>
            <w:bottom w:w="0" w:type="dxa"/>
            <w:right w:w="0" w:type="dxa"/>
          </w:tblCellMar>
        </w:tblPrEx>
        <w:trPr>
          <w:trHeight w:val="354" w:hRule="atLeast"/>
          <w:jc w:val="center"/>
        </w:trPr>
        <w:tc>
          <w:tcPr>
            <w:tcW w:w="779" w:type="dxa"/>
            <w:gridSpan w:val="2"/>
            <w:vMerge w:val="continue"/>
            <w:tcBorders>
              <w:left w:val="single" w:color="auto" w:sz="4" w:space="0"/>
              <w:right w:val="single" w:color="000000" w:sz="4" w:space="0"/>
            </w:tcBorders>
            <w:tcMar>
              <w:top w:w="15" w:type="dxa"/>
              <w:left w:w="15" w:type="dxa"/>
              <w:bottom w:w="0" w:type="dxa"/>
              <w:right w:w="15" w:type="dxa"/>
            </w:tcMar>
            <w:vAlign w:val="center"/>
          </w:tcPr>
          <w:p>
            <w:pPr>
              <w:jc w:val="left"/>
              <w:rPr>
                <w:rFonts w:hint="eastAsia" w:ascii="宋体" w:hAnsi="宋体" w:cs="宋体"/>
                <w:color w:val="000000"/>
                <w:szCs w:val="21"/>
              </w:rPr>
            </w:pPr>
          </w:p>
        </w:tc>
        <w:tc>
          <w:tcPr>
            <w:tcW w:w="4500" w:type="dxa"/>
            <w:gridSpan w:val="9"/>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left"/>
              <w:rPr>
                <w:rFonts w:hint="eastAsia" w:ascii="宋体" w:hAnsi="宋体" w:cs="宋体"/>
                <w:color w:val="000000"/>
                <w:szCs w:val="21"/>
              </w:rPr>
            </w:pPr>
            <w:r>
              <w:rPr>
                <w:rFonts w:hint="eastAsia" w:ascii="宋体" w:hAnsi="宋体" w:cs="宋体"/>
                <w:color w:val="000000"/>
                <w:szCs w:val="21"/>
              </w:rPr>
              <w:t>□</w:t>
            </w:r>
            <w:r>
              <w:rPr>
                <w:rFonts w:hint="eastAsia" w:ascii="宋体" w:hAnsi="宋体" w:cs="宋体"/>
                <w:color w:val="000000"/>
                <w:kern w:val="0"/>
                <w:szCs w:val="21"/>
              </w:rPr>
              <w:t>改进预算项目管理</w:t>
            </w:r>
          </w:p>
        </w:tc>
        <w:tc>
          <w:tcPr>
            <w:tcW w:w="3997" w:type="dxa"/>
            <w:gridSpan w:val="11"/>
            <w:vMerge w:val="continue"/>
            <w:tcBorders>
              <w:left w:val="nil"/>
              <w:right w:val="single" w:color="auto" w:sz="4" w:space="0"/>
            </w:tcBorders>
            <w:tcMar>
              <w:top w:w="15" w:type="dxa"/>
              <w:left w:w="15" w:type="dxa"/>
              <w:bottom w:w="0" w:type="dxa"/>
              <w:right w:w="15" w:type="dxa"/>
            </w:tcMar>
          </w:tcPr>
          <w:p>
            <w:pPr>
              <w:jc w:val="left"/>
              <w:rPr>
                <w:rFonts w:hint="eastAsia" w:ascii="宋体" w:hAnsi="宋体" w:cs="宋体"/>
                <w:color w:val="000000"/>
                <w:szCs w:val="21"/>
              </w:rPr>
            </w:pPr>
          </w:p>
        </w:tc>
      </w:tr>
      <w:tr>
        <w:tblPrEx>
          <w:tblCellMar>
            <w:top w:w="0" w:type="dxa"/>
            <w:left w:w="0" w:type="dxa"/>
            <w:bottom w:w="0" w:type="dxa"/>
            <w:right w:w="0" w:type="dxa"/>
          </w:tblCellMar>
        </w:tblPrEx>
        <w:trPr>
          <w:trHeight w:val="398" w:hRule="atLeast"/>
          <w:jc w:val="center"/>
        </w:trPr>
        <w:tc>
          <w:tcPr>
            <w:tcW w:w="779" w:type="dxa"/>
            <w:gridSpan w:val="2"/>
            <w:vMerge w:val="continue"/>
            <w:tcBorders>
              <w:left w:val="single" w:color="auto" w:sz="4" w:space="0"/>
              <w:right w:val="single" w:color="000000" w:sz="4" w:space="0"/>
            </w:tcBorders>
            <w:tcMar>
              <w:top w:w="15" w:type="dxa"/>
              <w:left w:w="15" w:type="dxa"/>
              <w:bottom w:w="0" w:type="dxa"/>
              <w:right w:w="15" w:type="dxa"/>
            </w:tcMar>
            <w:vAlign w:val="center"/>
          </w:tcPr>
          <w:p>
            <w:pPr>
              <w:widowControl/>
              <w:jc w:val="left"/>
              <w:textAlignment w:val="top"/>
              <w:rPr>
                <w:rFonts w:hint="eastAsia"/>
                <w:color w:val="000000"/>
              </w:rPr>
            </w:pPr>
          </w:p>
        </w:tc>
        <w:tc>
          <w:tcPr>
            <w:tcW w:w="4500" w:type="dxa"/>
            <w:gridSpan w:val="9"/>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left"/>
              <w:rPr>
                <w:rFonts w:hint="eastAsia"/>
                <w:color w:val="000000"/>
              </w:rPr>
            </w:pPr>
            <w:r>
              <w:rPr>
                <w:rFonts w:hint="eastAsia" w:ascii="宋体" w:hAnsi="宋体" w:cs="宋体"/>
                <w:color w:val="000000"/>
                <w:szCs w:val="21"/>
              </w:rPr>
              <w:t>□规范财政资金管理</w:t>
            </w:r>
          </w:p>
        </w:tc>
        <w:tc>
          <w:tcPr>
            <w:tcW w:w="3997" w:type="dxa"/>
            <w:gridSpan w:val="11"/>
            <w:vMerge w:val="continue"/>
            <w:tcBorders>
              <w:left w:val="nil"/>
              <w:right w:val="single" w:color="auto" w:sz="4" w:space="0"/>
            </w:tcBorders>
            <w:tcMar>
              <w:top w:w="15" w:type="dxa"/>
              <w:left w:w="15" w:type="dxa"/>
              <w:bottom w:w="0" w:type="dxa"/>
              <w:right w:w="15" w:type="dxa"/>
            </w:tcMar>
          </w:tcPr>
          <w:p>
            <w:pPr>
              <w:ind w:firstLine="3360" w:firstLineChars="1600"/>
              <w:rPr>
                <w:rFonts w:hint="eastAsia"/>
                <w:color w:val="000000"/>
              </w:rPr>
            </w:pPr>
          </w:p>
        </w:tc>
      </w:tr>
      <w:tr>
        <w:tblPrEx>
          <w:tblCellMar>
            <w:top w:w="0" w:type="dxa"/>
            <w:left w:w="0" w:type="dxa"/>
            <w:bottom w:w="0" w:type="dxa"/>
            <w:right w:w="0" w:type="dxa"/>
          </w:tblCellMar>
        </w:tblPrEx>
        <w:trPr>
          <w:trHeight w:val="415" w:hRule="atLeast"/>
          <w:jc w:val="center"/>
        </w:trPr>
        <w:tc>
          <w:tcPr>
            <w:tcW w:w="779" w:type="dxa"/>
            <w:gridSpan w:val="2"/>
            <w:vMerge w:val="continue"/>
            <w:tcBorders>
              <w:left w:val="single" w:color="auto" w:sz="4" w:space="0"/>
              <w:right w:val="single" w:color="000000" w:sz="4" w:space="0"/>
            </w:tcBorders>
            <w:tcMar>
              <w:top w:w="15" w:type="dxa"/>
              <w:left w:w="15" w:type="dxa"/>
              <w:bottom w:w="0" w:type="dxa"/>
              <w:right w:w="15" w:type="dxa"/>
            </w:tcMar>
            <w:vAlign w:val="center"/>
          </w:tcPr>
          <w:p>
            <w:pPr>
              <w:widowControl/>
              <w:jc w:val="left"/>
              <w:textAlignment w:val="top"/>
              <w:rPr>
                <w:rFonts w:hint="eastAsia"/>
                <w:color w:val="000000"/>
              </w:rPr>
            </w:pPr>
          </w:p>
        </w:tc>
        <w:tc>
          <w:tcPr>
            <w:tcW w:w="4500" w:type="dxa"/>
            <w:gridSpan w:val="9"/>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left"/>
              <w:rPr>
                <w:rFonts w:hint="eastAsia"/>
                <w:color w:val="000000"/>
              </w:rPr>
            </w:pPr>
            <w:r>
              <w:rPr>
                <w:rFonts w:hint="eastAsia" w:ascii="宋体" w:hAnsi="宋体" w:cs="宋体"/>
                <w:color w:val="000000"/>
                <w:szCs w:val="21"/>
              </w:rPr>
              <w:t>□进行</w:t>
            </w:r>
            <w:r>
              <w:rPr>
                <w:rFonts w:hint="eastAsia" w:ascii="宋体" w:hAnsi="宋体" w:cs="宋体"/>
                <w:color w:val="000000"/>
                <w:kern w:val="0"/>
                <w:szCs w:val="21"/>
              </w:rPr>
              <w:t>政策调整</w:t>
            </w:r>
          </w:p>
        </w:tc>
        <w:tc>
          <w:tcPr>
            <w:tcW w:w="3997" w:type="dxa"/>
            <w:gridSpan w:val="11"/>
            <w:vMerge w:val="continue"/>
            <w:tcBorders>
              <w:left w:val="nil"/>
              <w:right w:val="single" w:color="auto" w:sz="4" w:space="0"/>
            </w:tcBorders>
            <w:tcMar>
              <w:top w:w="15" w:type="dxa"/>
              <w:left w:w="15" w:type="dxa"/>
              <w:bottom w:w="0" w:type="dxa"/>
              <w:right w:w="15" w:type="dxa"/>
            </w:tcMar>
          </w:tcPr>
          <w:p>
            <w:pPr>
              <w:ind w:firstLine="3360" w:firstLineChars="1600"/>
              <w:rPr>
                <w:rFonts w:hint="eastAsia"/>
                <w:color w:val="000000"/>
              </w:rPr>
            </w:pPr>
          </w:p>
        </w:tc>
      </w:tr>
      <w:tr>
        <w:tblPrEx>
          <w:tblCellMar>
            <w:top w:w="0" w:type="dxa"/>
            <w:left w:w="0" w:type="dxa"/>
            <w:bottom w:w="0" w:type="dxa"/>
            <w:right w:w="0" w:type="dxa"/>
          </w:tblCellMar>
        </w:tblPrEx>
        <w:trPr>
          <w:trHeight w:val="398" w:hRule="atLeast"/>
          <w:jc w:val="center"/>
        </w:trPr>
        <w:tc>
          <w:tcPr>
            <w:tcW w:w="779" w:type="dxa"/>
            <w:gridSpan w:val="2"/>
            <w:vMerge w:val="continue"/>
            <w:tcBorders>
              <w:left w:val="single" w:color="auto" w:sz="4" w:space="0"/>
              <w:right w:val="single" w:color="000000" w:sz="4" w:space="0"/>
            </w:tcBorders>
            <w:tcMar>
              <w:top w:w="15" w:type="dxa"/>
              <w:left w:w="15" w:type="dxa"/>
              <w:bottom w:w="0" w:type="dxa"/>
              <w:right w:w="15" w:type="dxa"/>
            </w:tcMar>
            <w:vAlign w:val="center"/>
          </w:tcPr>
          <w:p>
            <w:pPr>
              <w:widowControl/>
              <w:jc w:val="left"/>
              <w:textAlignment w:val="top"/>
              <w:rPr>
                <w:rFonts w:hint="eastAsia"/>
                <w:color w:val="000000"/>
              </w:rPr>
            </w:pPr>
          </w:p>
        </w:tc>
        <w:tc>
          <w:tcPr>
            <w:tcW w:w="4500" w:type="dxa"/>
            <w:gridSpan w:val="9"/>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left"/>
              <w:rPr>
                <w:rFonts w:hint="eastAsia"/>
                <w:color w:val="000000"/>
              </w:rPr>
            </w:pPr>
            <w:r>
              <w:rPr>
                <w:rFonts w:hint="eastAsia" w:ascii="宋体" w:hAnsi="宋体" w:cs="宋体"/>
                <w:color w:val="000000"/>
                <w:szCs w:val="21"/>
              </w:rPr>
              <w:t>□</w:t>
            </w:r>
            <w:r>
              <w:rPr>
                <w:rFonts w:hint="eastAsia" w:ascii="宋体" w:hAnsi="宋体" w:cs="宋体"/>
                <w:color w:val="000000"/>
                <w:kern w:val="0"/>
                <w:szCs w:val="21"/>
              </w:rPr>
              <w:t>政策到期重新发布</w:t>
            </w:r>
          </w:p>
        </w:tc>
        <w:tc>
          <w:tcPr>
            <w:tcW w:w="3997" w:type="dxa"/>
            <w:gridSpan w:val="11"/>
            <w:vMerge w:val="continue"/>
            <w:tcBorders>
              <w:left w:val="nil"/>
              <w:right w:val="single" w:color="auto" w:sz="4" w:space="0"/>
            </w:tcBorders>
            <w:tcMar>
              <w:top w:w="15" w:type="dxa"/>
              <w:left w:w="15" w:type="dxa"/>
              <w:bottom w:w="0" w:type="dxa"/>
              <w:right w:w="15" w:type="dxa"/>
            </w:tcMar>
          </w:tcPr>
          <w:p>
            <w:pPr>
              <w:ind w:firstLine="3360" w:firstLineChars="1600"/>
              <w:rPr>
                <w:rFonts w:hint="eastAsia"/>
                <w:color w:val="000000"/>
              </w:rPr>
            </w:pPr>
          </w:p>
        </w:tc>
      </w:tr>
      <w:tr>
        <w:tblPrEx>
          <w:tblCellMar>
            <w:top w:w="0" w:type="dxa"/>
            <w:left w:w="0" w:type="dxa"/>
            <w:bottom w:w="0" w:type="dxa"/>
            <w:right w:w="0" w:type="dxa"/>
          </w:tblCellMar>
        </w:tblPrEx>
        <w:trPr>
          <w:trHeight w:val="415" w:hRule="atLeast"/>
          <w:jc w:val="center"/>
        </w:trPr>
        <w:tc>
          <w:tcPr>
            <w:tcW w:w="779" w:type="dxa"/>
            <w:gridSpan w:val="2"/>
            <w:vMerge w:val="continue"/>
            <w:tcBorders>
              <w:left w:val="single" w:color="auto" w:sz="4" w:space="0"/>
              <w:right w:val="single" w:color="000000" w:sz="4" w:space="0"/>
            </w:tcBorders>
            <w:tcMar>
              <w:top w:w="15" w:type="dxa"/>
              <w:left w:w="15" w:type="dxa"/>
              <w:bottom w:w="0" w:type="dxa"/>
              <w:right w:w="15" w:type="dxa"/>
            </w:tcMar>
            <w:vAlign w:val="center"/>
          </w:tcPr>
          <w:p>
            <w:pPr>
              <w:widowControl/>
              <w:jc w:val="left"/>
              <w:textAlignment w:val="top"/>
              <w:rPr>
                <w:rFonts w:hint="eastAsia"/>
                <w:color w:val="000000"/>
              </w:rPr>
            </w:pPr>
          </w:p>
        </w:tc>
        <w:tc>
          <w:tcPr>
            <w:tcW w:w="4500" w:type="dxa"/>
            <w:gridSpan w:val="9"/>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left"/>
              <w:rPr>
                <w:rFonts w:hint="eastAsia"/>
                <w:color w:val="000000"/>
              </w:rPr>
            </w:pPr>
            <w:r>
              <w:rPr>
                <w:rFonts w:hint="eastAsia" w:ascii="宋体" w:hAnsi="宋体" w:cs="宋体"/>
                <w:color w:val="000000"/>
                <w:szCs w:val="21"/>
              </w:rPr>
              <w:t>□</w:t>
            </w:r>
            <w:r>
              <w:rPr>
                <w:rFonts w:hint="eastAsia" w:ascii="宋体" w:hAnsi="宋体" w:cs="宋体"/>
                <w:color w:val="000000"/>
                <w:kern w:val="0"/>
                <w:szCs w:val="21"/>
              </w:rPr>
              <w:t>调整公共服务标准</w:t>
            </w:r>
          </w:p>
        </w:tc>
        <w:tc>
          <w:tcPr>
            <w:tcW w:w="3997" w:type="dxa"/>
            <w:gridSpan w:val="11"/>
            <w:vMerge w:val="continue"/>
            <w:tcBorders>
              <w:left w:val="nil"/>
              <w:right w:val="single" w:color="auto" w:sz="4" w:space="0"/>
            </w:tcBorders>
            <w:tcMar>
              <w:top w:w="15" w:type="dxa"/>
              <w:left w:w="15" w:type="dxa"/>
              <w:bottom w:w="0" w:type="dxa"/>
              <w:right w:w="15" w:type="dxa"/>
            </w:tcMar>
          </w:tcPr>
          <w:p>
            <w:pPr>
              <w:ind w:firstLine="3360" w:firstLineChars="1600"/>
              <w:rPr>
                <w:rFonts w:hint="eastAsia"/>
                <w:color w:val="000000"/>
              </w:rPr>
            </w:pPr>
          </w:p>
        </w:tc>
      </w:tr>
      <w:tr>
        <w:tblPrEx>
          <w:tblCellMar>
            <w:top w:w="0" w:type="dxa"/>
            <w:left w:w="0" w:type="dxa"/>
            <w:bottom w:w="0" w:type="dxa"/>
            <w:right w:w="0" w:type="dxa"/>
          </w:tblCellMar>
        </w:tblPrEx>
        <w:trPr>
          <w:trHeight w:val="455" w:hRule="atLeast"/>
          <w:jc w:val="center"/>
        </w:trPr>
        <w:tc>
          <w:tcPr>
            <w:tcW w:w="779" w:type="dxa"/>
            <w:gridSpan w:val="2"/>
            <w:vMerge w:val="continue"/>
            <w:tcBorders>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top"/>
              <w:rPr>
                <w:rFonts w:hint="eastAsia"/>
                <w:color w:val="000000"/>
              </w:rPr>
            </w:pPr>
          </w:p>
        </w:tc>
        <w:tc>
          <w:tcPr>
            <w:tcW w:w="4500" w:type="dxa"/>
            <w:gridSpan w:val="9"/>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left"/>
              <w:rPr>
                <w:rFonts w:hint="eastAsia"/>
                <w:color w:val="000000"/>
              </w:rPr>
            </w:pPr>
            <w:r>
              <w:rPr>
                <w:rFonts w:hint="eastAsia" w:ascii="宋体" w:hAnsi="宋体" w:cs="宋体"/>
                <w:color w:val="000000"/>
                <w:szCs w:val="21"/>
              </w:rPr>
              <w:t>□其他意见</w:t>
            </w:r>
          </w:p>
        </w:tc>
        <w:tc>
          <w:tcPr>
            <w:tcW w:w="3997" w:type="dxa"/>
            <w:gridSpan w:val="11"/>
            <w:vMerge w:val="continue"/>
            <w:tcBorders>
              <w:left w:val="nil"/>
              <w:bottom w:val="single" w:color="000000" w:sz="4" w:space="0"/>
              <w:right w:val="single" w:color="auto" w:sz="4" w:space="0"/>
            </w:tcBorders>
            <w:tcMar>
              <w:top w:w="15" w:type="dxa"/>
              <w:left w:w="15" w:type="dxa"/>
              <w:bottom w:w="0" w:type="dxa"/>
              <w:right w:w="15" w:type="dxa"/>
            </w:tcMar>
          </w:tcPr>
          <w:p>
            <w:pPr>
              <w:ind w:firstLine="3360" w:firstLineChars="1600"/>
              <w:rPr>
                <w:rFonts w:hint="eastAsia"/>
                <w:color w:val="000000"/>
              </w:rPr>
            </w:pPr>
          </w:p>
        </w:tc>
      </w:tr>
      <w:tr>
        <w:tblPrEx>
          <w:tblCellMar>
            <w:top w:w="0" w:type="dxa"/>
            <w:left w:w="0" w:type="dxa"/>
            <w:bottom w:w="0" w:type="dxa"/>
            <w:right w:w="0" w:type="dxa"/>
          </w:tblCellMar>
        </w:tblPrEx>
        <w:trPr>
          <w:trHeight w:val="914" w:hRule="atLeast"/>
          <w:jc w:val="center"/>
        </w:trPr>
        <w:tc>
          <w:tcPr>
            <w:tcW w:w="9276" w:type="dxa"/>
            <w:gridSpan w:val="22"/>
            <w:tcMar>
              <w:top w:w="15" w:type="dxa"/>
              <w:left w:w="15" w:type="dxa"/>
              <w:bottom w:w="0" w:type="dxa"/>
              <w:right w:w="15" w:type="dxa"/>
            </w:tcMa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注：1.项目预算金额以万元为单位,保留两位小数。</w:t>
            </w:r>
          </w:p>
          <w:p>
            <w:pPr>
              <w:widowControl/>
              <w:jc w:val="left"/>
              <w:textAlignment w:val="center"/>
              <w:rPr>
                <w:color w:val="000000"/>
              </w:rPr>
            </w:pPr>
            <w:r>
              <w:rPr>
                <w:rFonts w:hint="eastAsia" w:ascii="宋体" w:hAnsi="宋体" w:cs="宋体"/>
                <w:color w:val="000000"/>
                <w:kern w:val="0"/>
                <w:sz w:val="18"/>
                <w:szCs w:val="18"/>
              </w:rPr>
              <w:t xml:space="preserve">    2.未完成原因中可以同时勾选多项原因，并在原因说明中逐项进行说明。</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 xml:space="preserve">   </w:t>
            </w:r>
          </w:p>
        </w:tc>
      </w:tr>
    </w:tbl>
    <w:p>
      <w:pPr>
        <w:spacing w:line="584" w:lineRule="exact"/>
        <w:rPr>
          <w:rFonts w:hint="eastAsia" w:ascii="宋体" w:hAnsi="宋体" w:cs="宋体"/>
          <w:b/>
          <w:bCs/>
          <w:color w:val="000000"/>
          <w:sz w:val="44"/>
          <w:szCs w:val="44"/>
        </w:rPr>
      </w:pPr>
    </w:p>
    <w:p>
      <w:pPr>
        <w:spacing w:line="584" w:lineRule="exact"/>
        <w:jc w:val="center"/>
        <w:rPr>
          <w:rFonts w:hint="eastAsia" w:ascii="宋体" w:hAnsi="宋体" w:cs="宋体"/>
          <w:b/>
          <w:bCs/>
          <w:color w:val="000000"/>
          <w:sz w:val="44"/>
          <w:szCs w:val="44"/>
        </w:rPr>
      </w:pPr>
      <w:r>
        <w:rPr>
          <w:rFonts w:hint="eastAsia" w:ascii="宋体" w:hAnsi="宋体" w:cs="宋体"/>
          <w:b/>
          <w:bCs/>
          <w:color w:val="000000"/>
          <w:sz w:val="44"/>
          <w:szCs w:val="44"/>
        </w:rPr>
        <w:t>填报说明</w:t>
      </w:r>
    </w:p>
    <w:p>
      <w:pPr>
        <w:spacing w:line="600" w:lineRule="exact"/>
        <w:rPr>
          <w:rFonts w:hint="eastAsia" w:ascii="黑体" w:hAnsi="黑体" w:eastAsia="黑体" w:cs="黑体"/>
          <w:bCs/>
          <w:color w:val="000000"/>
          <w:sz w:val="32"/>
          <w:szCs w:val="32"/>
        </w:rPr>
      </w:pPr>
    </w:p>
    <w:p>
      <w:pPr>
        <w:ind w:firstLine="640" w:firstLineChars="200"/>
        <w:rPr>
          <w:rFonts w:hint="eastAsia" w:ascii="黑体" w:hAnsi="黑体" w:eastAsia="黑体" w:cs="黑体"/>
          <w:bCs/>
          <w:color w:val="000000"/>
          <w:sz w:val="32"/>
          <w:szCs w:val="32"/>
        </w:rPr>
      </w:pPr>
      <w:r>
        <w:rPr>
          <w:rFonts w:hint="eastAsia" w:ascii="黑体" w:hAnsi="黑体" w:eastAsia="黑体" w:cs="黑体"/>
          <w:bCs/>
          <w:color w:val="000000"/>
          <w:sz w:val="32"/>
          <w:szCs w:val="32"/>
        </w:rPr>
        <w:t>一、指标解释</w:t>
      </w:r>
    </w:p>
    <w:p>
      <w:pPr>
        <w:ind w:firstLine="640" w:firstLineChars="200"/>
        <w:rPr>
          <w:rFonts w:hint="eastAsia" w:ascii="黑体" w:hAnsi="黑体" w:eastAsia="黑体" w:cs="黑体"/>
          <w:bCs/>
          <w:color w:val="000000"/>
          <w:sz w:val="32"/>
          <w:szCs w:val="32"/>
        </w:rPr>
      </w:pPr>
      <w:r>
        <w:rPr>
          <w:rFonts w:hint="eastAsia" w:ascii="仿宋_GB2312" w:hAnsi="宋体" w:eastAsia="仿宋_GB2312"/>
          <w:sz w:val="32"/>
          <w:szCs w:val="32"/>
        </w:rPr>
        <w:t>指标解释详见附件2-3</w:t>
      </w:r>
      <w:r>
        <w:rPr>
          <w:rFonts w:hint="eastAsia" w:ascii="仿宋_GB2312" w:hAnsi="仿宋_GB2312" w:eastAsia="仿宋_GB2312" w:cs="仿宋_GB2312"/>
          <w:kern w:val="0"/>
          <w:sz w:val="32"/>
          <w:szCs w:val="32"/>
        </w:rPr>
        <w:t>省本级部门预算项目（政策）绩效目标申报表</w:t>
      </w:r>
      <w:r>
        <w:rPr>
          <w:rFonts w:hint="eastAsia" w:ascii="仿宋_GB2312" w:hAnsi="宋体" w:eastAsia="仿宋_GB2312"/>
          <w:sz w:val="32"/>
          <w:szCs w:val="32"/>
        </w:rPr>
        <w:t>填报说明。</w:t>
      </w:r>
    </w:p>
    <w:p>
      <w:pPr>
        <w:ind w:firstLine="640" w:firstLineChars="200"/>
        <w:rPr>
          <w:rFonts w:hint="eastAsia" w:ascii="黑体" w:hAnsi="黑体" w:eastAsia="黑体" w:cs="黑体"/>
          <w:bCs/>
          <w:sz w:val="32"/>
          <w:szCs w:val="32"/>
        </w:rPr>
      </w:pPr>
      <w:r>
        <w:rPr>
          <w:rFonts w:hint="eastAsia" w:ascii="黑体" w:hAnsi="黑体" w:eastAsia="黑体" w:cs="黑体"/>
          <w:bCs/>
          <w:color w:val="000000"/>
          <w:sz w:val="32"/>
          <w:szCs w:val="32"/>
        </w:rPr>
        <w:t>二、</w:t>
      </w:r>
      <w:r>
        <w:rPr>
          <w:rFonts w:hint="eastAsia" w:ascii="黑体" w:hAnsi="黑体" w:eastAsia="黑体" w:cs="黑体"/>
          <w:bCs/>
          <w:sz w:val="32"/>
          <w:szCs w:val="32"/>
        </w:rPr>
        <w:t>完成程度</w:t>
      </w:r>
    </w:p>
    <w:p>
      <w:pPr>
        <w:ind w:firstLine="640" w:firstLineChars="200"/>
        <w:rPr>
          <w:rFonts w:hint="eastAsia" w:ascii="仿宋_GB2312" w:hAnsi="宋体" w:eastAsia="仿宋_GB2312"/>
          <w:sz w:val="32"/>
          <w:szCs w:val="32"/>
        </w:rPr>
      </w:pPr>
      <w:r>
        <w:rPr>
          <w:rFonts w:hint="eastAsia" w:ascii="仿宋_GB2312" w:hAnsi="宋体" w:eastAsia="仿宋_GB2312"/>
          <w:sz w:val="32"/>
          <w:szCs w:val="32"/>
        </w:rPr>
        <w:t>依据项目（政策）的年度执行情况，对照预算批复，逐一填写各绩效指标实际完成程度。</w:t>
      </w:r>
    </w:p>
    <w:p>
      <w:pPr>
        <w:ind w:firstLine="640" w:firstLineChars="200"/>
        <w:rPr>
          <w:rFonts w:hint="eastAsia" w:ascii="仿宋_GB2312" w:hAnsi="宋体" w:eastAsia="仿宋_GB2312"/>
          <w:sz w:val="32"/>
          <w:szCs w:val="32"/>
        </w:rPr>
      </w:pPr>
      <w:r>
        <w:rPr>
          <w:rFonts w:hint="eastAsia" w:ascii="仿宋_GB2312" w:hAnsi="宋体" w:eastAsia="仿宋_GB2312"/>
          <w:sz w:val="32"/>
          <w:szCs w:val="32"/>
        </w:rPr>
        <w:t>1.绩效指标中的定量指标，完成指标值的得满分。未完成的，按照完成值与指标值的比例计分。需对末级指标定量描述指标完成百分比，完成程度=全年实际完成值÷预算批复值（也即年度指标值）</w:t>
      </w:r>
      <w:r>
        <w:rPr>
          <w:rFonts w:ascii="仿宋_GB2312" w:hAnsi="宋体" w:eastAsia="仿宋_GB2312"/>
          <w:sz w:val="32"/>
          <w:szCs w:val="32"/>
        </w:rPr>
        <w:t>×</w:t>
      </w:r>
      <w:r>
        <w:rPr>
          <w:rFonts w:hint="eastAsia" w:ascii="仿宋_GB2312" w:hAnsi="宋体" w:eastAsia="仿宋_GB2312"/>
          <w:sz w:val="32"/>
          <w:szCs w:val="32"/>
        </w:rPr>
        <w:t>100%。</w:t>
      </w:r>
    </w:p>
    <w:p>
      <w:pPr>
        <w:ind w:firstLine="640" w:firstLineChars="200"/>
        <w:rPr>
          <w:rFonts w:ascii="仿宋_GB2312" w:hAnsi="宋体" w:eastAsia="仿宋_GB2312"/>
          <w:sz w:val="32"/>
          <w:szCs w:val="32"/>
        </w:rPr>
      </w:pPr>
      <w:r>
        <w:rPr>
          <w:rFonts w:hint="eastAsia" w:ascii="仿宋_GB2312" w:hAnsi="宋体" w:eastAsia="仿宋_GB2312"/>
          <w:sz w:val="32"/>
          <w:szCs w:val="32"/>
        </w:rPr>
        <w:t>2.绩效指标中的定性指标，完成指标值的得满分。未完成的，需对末级指标定性表述指标完成情况，分为“全部或基本达成预期指标/部分达成预期指标并具有一定效果/未达成预期指标且效果较差”三档，分别在100%-80%（含）、80%-60%（含）、60-0%的范围值内合理填写完成比例。如XX项目部分达成预期指标并具有一定效果，完成程度为70%。</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三、分值设置</w:t>
      </w:r>
    </w:p>
    <w:p>
      <w:pPr>
        <w:ind w:firstLine="640" w:firstLineChars="200"/>
        <w:rPr>
          <w:rFonts w:hint="eastAsia" w:ascii="仿宋_GB2312" w:hAnsi="宋体" w:eastAsia="仿宋_GB2312"/>
          <w:sz w:val="32"/>
          <w:szCs w:val="32"/>
        </w:rPr>
      </w:pPr>
      <w:r>
        <w:rPr>
          <w:rFonts w:hint="eastAsia" w:ascii="仿宋_GB2312" w:hAnsi="宋体" w:eastAsia="仿宋_GB2312"/>
          <w:sz w:val="32"/>
          <w:szCs w:val="32"/>
        </w:rPr>
        <w:t>自评得分实行百分制。原则上一级指标分值统一设置为：产出指标50分、效益指标30分、满意度指标10分、预算资金执行率10分。如有特殊情况，除预算资金执行率外，其他指标权重可作适当调整，但总分应为100分。各项末级（三级）指标得分最高不能超过该指标分值上限。</w:t>
      </w:r>
    </w:p>
    <w:p>
      <w:pPr>
        <w:ind w:firstLine="640" w:firstLineChars="200"/>
        <w:rPr>
          <w:rFonts w:ascii="仿宋_GB2312" w:hAnsi="宋体" w:eastAsia="仿宋_GB2312"/>
          <w:sz w:val="32"/>
          <w:szCs w:val="32"/>
        </w:rPr>
      </w:pPr>
      <w:r>
        <w:rPr>
          <w:rFonts w:hint="eastAsia" w:ascii="仿宋_GB2312" w:hAnsi="宋体" w:eastAsia="仿宋_GB2312"/>
          <w:sz w:val="32"/>
          <w:szCs w:val="32"/>
        </w:rPr>
        <w:t>每项三级指标分值=一级指标总分值÷一级指标下的三级指标项数。如不能整除，则可根据末级指标的实际情况对其分值进行调整取整数。如XX项目产出指标分值50分，具体细化为7项3级指标，则1项三级指标分值设置为8分，其余6项三级指标分值均设置为7分。</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四、得分计算</w:t>
      </w:r>
    </w:p>
    <w:p>
      <w:pPr>
        <w:ind w:firstLine="640" w:firstLineChars="200"/>
        <w:rPr>
          <w:rFonts w:hint="eastAsia" w:ascii="仿宋_GB2312" w:hAnsi="宋体" w:eastAsia="仿宋_GB2312"/>
          <w:sz w:val="32"/>
          <w:szCs w:val="32"/>
        </w:rPr>
      </w:pPr>
      <w:r>
        <w:rPr>
          <w:rFonts w:hint="eastAsia" w:ascii="仿宋_GB2312" w:hAnsi="宋体" w:eastAsia="仿宋_GB2312"/>
          <w:sz w:val="32"/>
          <w:szCs w:val="32"/>
        </w:rPr>
        <w:t>根据各绩效指标完成程度，按照评分规则，逐项填写绩效指标得分。</w:t>
      </w:r>
    </w:p>
    <w:p>
      <w:pPr>
        <w:ind w:firstLine="640" w:firstLineChars="200"/>
        <w:rPr>
          <w:rFonts w:hint="eastAsia" w:ascii="仿宋_GB2312" w:hAnsi="宋体" w:eastAsia="仿宋_GB2312"/>
          <w:sz w:val="32"/>
          <w:szCs w:val="32"/>
        </w:rPr>
      </w:pPr>
      <w:r>
        <w:rPr>
          <w:rFonts w:hint="eastAsia" w:ascii="仿宋_GB2312" w:hAnsi="宋体" w:eastAsia="仿宋_GB2312"/>
          <w:sz w:val="32"/>
          <w:szCs w:val="32"/>
        </w:rPr>
        <w:t>其中：指标得分=完成程度</w:t>
      </w:r>
      <w:r>
        <w:rPr>
          <w:rFonts w:ascii="仿宋_GB2312" w:hAnsi="宋体" w:eastAsia="仿宋_GB2312"/>
          <w:sz w:val="32"/>
          <w:szCs w:val="32"/>
        </w:rPr>
        <w:t>×</w:t>
      </w:r>
      <w:r>
        <w:rPr>
          <w:rFonts w:hint="eastAsia" w:ascii="仿宋_GB2312" w:hAnsi="宋体" w:eastAsia="仿宋_GB2312"/>
          <w:sz w:val="32"/>
          <w:szCs w:val="32"/>
        </w:rPr>
        <w:t>分值</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五、自评总分</w:t>
      </w:r>
    </w:p>
    <w:p>
      <w:pPr>
        <w:ind w:firstLine="640" w:firstLineChars="200"/>
        <w:rPr>
          <w:rFonts w:hint="eastAsia" w:ascii="仿宋_GB2312" w:hAnsi="宋体" w:eastAsia="仿宋_GB2312"/>
          <w:sz w:val="32"/>
          <w:szCs w:val="32"/>
        </w:rPr>
      </w:pPr>
      <w:r>
        <w:rPr>
          <w:rFonts w:hint="eastAsia" w:ascii="仿宋_GB2312" w:hAnsi="宋体" w:eastAsia="仿宋_GB2312"/>
          <w:sz w:val="32"/>
          <w:szCs w:val="32"/>
        </w:rPr>
        <w:t>对各项绩效指标得分进行加总，并加上预算执行率得分后，得出该项目（政策）绩效自评总分（不超过100分）。</w:t>
      </w:r>
    </w:p>
    <w:p>
      <w:pPr>
        <w:spacing w:line="520" w:lineRule="exact"/>
        <w:ind w:firstLine="640" w:firstLineChars="200"/>
        <w:rPr>
          <w:rFonts w:hint="eastAsia" w:ascii="仿宋_GB2312" w:hAnsi="宋体" w:eastAsia="仿宋_GB2312"/>
          <w:sz w:val="32"/>
          <w:szCs w:val="32"/>
        </w:rPr>
      </w:pPr>
    </w:p>
    <w:p>
      <w:pPr>
        <w:spacing w:line="520" w:lineRule="exact"/>
        <w:ind w:firstLine="640" w:firstLineChars="200"/>
        <w:rPr>
          <w:rFonts w:hint="eastAsia" w:ascii="仿宋_GB2312" w:hAnsi="宋体" w:eastAsia="仿宋_GB2312"/>
          <w:sz w:val="32"/>
          <w:szCs w:val="32"/>
        </w:rPr>
      </w:pPr>
    </w:p>
    <w:p>
      <w:pPr>
        <w:spacing w:line="520" w:lineRule="exact"/>
        <w:ind w:firstLine="640" w:firstLineChars="200"/>
        <w:rPr>
          <w:rFonts w:hint="eastAsia" w:ascii="仿宋_GB2312" w:hAnsi="宋体" w:eastAsia="仿宋_GB2312"/>
          <w:sz w:val="32"/>
          <w:szCs w:val="32"/>
        </w:rPr>
      </w:pPr>
    </w:p>
    <w:p>
      <w:pPr>
        <w:spacing w:line="520" w:lineRule="exact"/>
        <w:ind w:firstLine="640" w:firstLineChars="200"/>
        <w:rPr>
          <w:rFonts w:hint="eastAsia" w:ascii="仿宋_GB2312" w:hAnsi="宋体" w:eastAsia="仿宋_GB2312"/>
          <w:sz w:val="32"/>
          <w:szCs w:val="32"/>
        </w:rPr>
      </w:pPr>
    </w:p>
    <w:p>
      <w:pPr>
        <w:spacing w:line="520" w:lineRule="exact"/>
        <w:ind w:firstLine="640" w:firstLineChars="200"/>
        <w:rPr>
          <w:rFonts w:hint="eastAsia" w:ascii="仿宋_GB2312" w:hAnsi="宋体" w:eastAsia="仿宋_GB2312"/>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488"/>
    <w:rsid w:val="003B1488"/>
    <w:rsid w:val="003B755F"/>
    <w:rsid w:val="2DD683D5"/>
    <w:rsid w:val="5FDBAFA6"/>
    <w:rsid w:val="7BEF3F2D"/>
    <w:rsid w:val="7E797271"/>
    <w:rsid w:val="BD3F219B"/>
    <w:rsid w:val="BFABC96B"/>
    <w:rsid w:val="BFF9A635"/>
    <w:rsid w:val="DC3F21BE"/>
    <w:rsid w:val="EEFD6D67"/>
    <w:rsid w:val="FFE7F5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521</Words>
  <Characters>2971</Characters>
  <Lines>24</Lines>
  <Paragraphs>6</Paragraphs>
  <TotalTime>28</TotalTime>
  <ScaleCrop>false</ScaleCrop>
  <LinksUpToDate>false</LinksUpToDate>
  <CharactersWithSpaces>3486</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2022-02-15T03:22:00Z</dcterms:created>
  <dc:creator>行政政法科-徐艳敏</dc:creator>
  <cp:lastModifiedBy>fushunshi</cp:lastModifiedBy>
  <dcterms:modified xsi:type="dcterms:W3CDTF">2022-03-02T15:44:59Z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